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EF65" w14:textId="77777777" w:rsidR="00624EA0" w:rsidRPr="00624EA0" w:rsidRDefault="00624EA0" w:rsidP="00624EA0">
      <w:pPr>
        <w:bidi/>
        <w:rPr>
          <w:rFonts w:cs="B Nazanin"/>
          <w:b/>
          <w:bCs/>
          <w:color w:val="000000" w:themeColor="text1"/>
        </w:rPr>
      </w:pPr>
      <w:r w:rsidRPr="00624EA0">
        <w:rPr>
          <w:rFonts w:cs="B Nazanin"/>
          <w:b/>
          <w:bCs/>
          <w:color w:val="000000" w:themeColor="text1"/>
          <w:rtl/>
        </w:rPr>
        <w:t>روز شمار</w:t>
      </w:r>
      <w:r w:rsidRPr="00624EA0">
        <w:rPr>
          <w:rFonts w:ascii="Calibri" w:hAnsi="Calibri" w:cs="Calibri" w:hint="cs"/>
          <w:b/>
          <w:bCs/>
          <w:color w:val="000000" w:themeColor="text1"/>
          <w:rtl/>
        </w:rPr>
        <w:t> </w:t>
      </w:r>
      <w:hyperlink r:id="rId4" w:history="1">
        <w:r w:rsidRPr="00624EA0">
          <w:rPr>
            <w:rStyle w:val="Hyperlink"/>
            <w:rFonts w:cs="B Nazanin"/>
            <w:b/>
            <w:bCs/>
            <w:color w:val="000000" w:themeColor="text1"/>
            <w:u w:val="none"/>
            <w:rtl/>
          </w:rPr>
          <w:t>پویش</w:t>
        </w:r>
      </w:hyperlink>
      <w:r w:rsidRPr="00624EA0">
        <w:rPr>
          <w:rFonts w:cs="B Nazanin"/>
          <w:b/>
          <w:bCs/>
          <w:color w:val="000000" w:themeColor="text1"/>
        </w:rPr>
        <w:t> </w:t>
      </w:r>
      <w:r w:rsidRPr="00624EA0">
        <w:rPr>
          <w:rFonts w:cs="B Nazanin"/>
          <w:b/>
          <w:bCs/>
          <w:color w:val="000000" w:themeColor="text1"/>
          <w:rtl/>
        </w:rPr>
        <w:t>ملی اطلاع رسانی</w:t>
      </w:r>
      <w:r w:rsidRPr="00624EA0">
        <w:rPr>
          <w:rFonts w:ascii="Calibri" w:hAnsi="Calibri" w:cs="Calibri" w:hint="cs"/>
          <w:b/>
          <w:bCs/>
          <w:color w:val="000000" w:themeColor="text1"/>
          <w:rtl/>
        </w:rPr>
        <w:t> </w:t>
      </w:r>
      <w:hyperlink r:id="rId5" w:history="1">
        <w:r w:rsidRPr="00624EA0">
          <w:rPr>
            <w:rStyle w:val="Hyperlink"/>
            <w:rFonts w:cs="B Nazanin"/>
            <w:b/>
            <w:bCs/>
            <w:color w:val="000000" w:themeColor="text1"/>
            <w:u w:val="none"/>
            <w:rtl/>
          </w:rPr>
          <w:t>تغذیه</w:t>
        </w:r>
      </w:hyperlink>
      <w:r w:rsidRPr="00624EA0">
        <w:rPr>
          <w:rFonts w:cs="B Nazanin"/>
          <w:b/>
          <w:bCs/>
          <w:color w:val="000000" w:themeColor="text1"/>
        </w:rPr>
        <w:t> </w:t>
      </w:r>
      <w:r w:rsidRPr="00624EA0">
        <w:rPr>
          <w:rFonts w:cs="B Nazanin"/>
          <w:b/>
          <w:bCs/>
          <w:color w:val="000000" w:themeColor="text1"/>
          <w:rtl/>
        </w:rPr>
        <w:t>سالم : 19 آذر نان سالم و سیاستگذاران</w:t>
      </w:r>
    </w:p>
    <w:p w14:paraId="5556E3E9" w14:textId="77777777" w:rsidR="00624EA0" w:rsidRPr="00624EA0" w:rsidRDefault="00624EA0" w:rsidP="00624EA0">
      <w:pPr>
        <w:bidi/>
        <w:rPr>
          <w:rFonts w:cs="B Nazanin"/>
          <w:color w:val="000000" w:themeColor="text1"/>
        </w:rPr>
      </w:pPr>
      <w:r w:rsidRPr="00624EA0">
        <w:rPr>
          <w:rFonts w:cs="B Nazanin"/>
          <w:color w:val="000000" w:themeColor="text1"/>
          <w:rtl/>
        </w:rPr>
        <w:t>عنوان پنجمین روز پویش ملی اطلاع رسانی تغذیه سالم نان سالم و سیاستگذاران انتخاب شده است</w:t>
      </w:r>
      <w:r w:rsidRPr="00624EA0">
        <w:rPr>
          <w:rFonts w:cs="B Nazanin"/>
          <w:color w:val="000000" w:themeColor="text1"/>
        </w:rPr>
        <w:t>.</w:t>
      </w:r>
    </w:p>
    <w:p w14:paraId="017242FB" w14:textId="6FB2CE0A" w:rsidR="00624EA0" w:rsidRPr="00624EA0" w:rsidRDefault="00624EA0" w:rsidP="00624EA0">
      <w:pPr>
        <w:bidi/>
        <w:rPr>
          <w:rFonts w:cs="B Nazanin"/>
          <w:color w:val="000000" w:themeColor="text1"/>
        </w:rPr>
      </w:pPr>
      <w:r w:rsidRPr="00624EA0">
        <w:rPr>
          <w:rFonts w:cs="B Nazanin"/>
          <w:color w:val="000000" w:themeColor="text1"/>
        </w:rPr>
        <mc:AlternateContent>
          <mc:Choice Requires="wps">
            <w:drawing>
              <wp:inline distT="0" distB="0" distL="0" distR="0" wp14:anchorId="7587CA90" wp14:editId="0EBC7A77">
                <wp:extent cx="304800" cy="304800"/>
                <wp:effectExtent l="0" t="0" r="0" b="0"/>
                <wp:docPr id="692371923" name="Rectangle 2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C09E86" id="Rectangle 2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8048CA" w14:textId="77777777" w:rsidR="00624EA0" w:rsidRPr="00624EA0" w:rsidRDefault="00624EA0" w:rsidP="00624EA0">
      <w:pPr>
        <w:bidi/>
        <w:rPr>
          <w:rFonts w:cs="B Nazanin"/>
          <w:color w:val="000000" w:themeColor="text1"/>
        </w:rPr>
      </w:pPr>
      <w:r w:rsidRPr="00624EA0">
        <w:rPr>
          <w:rFonts w:cs="B Nazanin"/>
          <w:color w:val="000000" w:themeColor="text1"/>
          <w:rtl/>
        </w:rPr>
        <w:t>سلامت غذایی هر جامعه بازتابی از</w:t>
      </w:r>
      <w:r w:rsidRPr="00624EA0">
        <w:rPr>
          <w:rFonts w:ascii="Calibri" w:hAnsi="Calibri" w:cs="Calibri" w:hint="cs"/>
          <w:color w:val="000000" w:themeColor="text1"/>
          <w:rtl/>
        </w:rPr>
        <w:t> </w:t>
      </w:r>
      <w:hyperlink r:id="rId6" w:history="1">
        <w:r w:rsidRPr="00624EA0">
          <w:rPr>
            <w:rStyle w:val="Hyperlink"/>
            <w:rFonts w:cs="B Nazanin"/>
            <w:color w:val="000000" w:themeColor="text1"/>
            <w:u w:val="none"/>
            <w:rtl/>
          </w:rPr>
          <w:t>سیاست</w:t>
        </w:r>
      </w:hyperlink>
      <w:r w:rsidRPr="00624EA0">
        <w:rPr>
          <w:rFonts w:cs="B Nazanin"/>
          <w:color w:val="000000" w:themeColor="text1"/>
          <w:rtl/>
        </w:rPr>
        <w:t>‌های کلان آن در حوزه کشاورزی، صنایع غذایی و</w:t>
      </w:r>
      <w:r w:rsidRPr="00624EA0">
        <w:rPr>
          <w:rFonts w:ascii="Calibri" w:hAnsi="Calibri" w:cs="Calibri" w:hint="cs"/>
          <w:color w:val="000000" w:themeColor="text1"/>
          <w:rtl/>
        </w:rPr>
        <w:t> </w:t>
      </w:r>
      <w:hyperlink r:id="rId7" w:history="1">
        <w:r w:rsidRPr="00624EA0">
          <w:rPr>
            <w:rStyle w:val="Hyperlink"/>
            <w:rFonts w:cs="B Nazanin"/>
            <w:color w:val="000000" w:themeColor="text1"/>
            <w:u w:val="none"/>
            <w:rtl/>
          </w:rPr>
          <w:t>بهداشت</w:t>
        </w:r>
      </w:hyperlink>
      <w:r w:rsidRPr="00624EA0">
        <w:rPr>
          <w:rFonts w:ascii="Calibri" w:hAnsi="Calibri" w:cs="Calibri" w:hint="cs"/>
          <w:color w:val="000000" w:themeColor="text1"/>
          <w:rtl/>
        </w:rPr>
        <w:t> </w:t>
      </w:r>
      <w:r w:rsidRPr="00624EA0">
        <w:rPr>
          <w:rFonts w:cs="B Nazanin" w:hint="cs"/>
          <w:color w:val="000000" w:themeColor="text1"/>
          <w:rtl/>
        </w:rPr>
        <w:t>است</w:t>
      </w:r>
      <w:r w:rsidRPr="00624EA0">
        <w:rPr>
          <w:rFonts w:cs="B Nazanin"/>
          <w:color w:val="000000" w:themeColor="text1"/>
          <w:rtl/>
        </w:rPr>
        <w:t xml:space="preserve">. </w:t>
      </w:r>
      <w:r w:rsidRPr="00624EA0">
        <w:rPr>
          <w:rFonts w:cs="B Nazanin" w:hint="cs"/>
          <w:color w:val="000000" w:themeColor="text1"/>
          <w:rtl/>
        </w:rPr>
        <w:t>در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کشوری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مانند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ایران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که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نان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بخش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اصلی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سفره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مردم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را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تشکیل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می‌دهد،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کیفیت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و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سلامت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این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محصول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نه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تنها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یک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موضوع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تغذیه‌ای،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بلکه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یک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مسئله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راهبردی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در</w:t>
      </w:r>
      <w:r w:rsidRPr="00624EA0">
        <w:rPr>
          <w:rFonts w:ascii="Calibri" w:hAnsi="Calibri" w:cs="Calibri" w:hint="cs"/>
          <w:color w:val="000000" w:themeColor="text1"/>
          <w:rtl/>
        </w:rPr>
        <w:t> </w:t>
      </w:r>
      <w:hyperlink r:id="rId8" w:history="1">
        <w:r w:rsidRPr="00624EA0">
          <w:rPr>
            <w:rStyle w:val="Hyperlink"/>
            <w:rFonts w:cs="B Nazanin"/>
            <w:color w:val="000000" w:themeColor="text1"/>
            <w:u w:val="none"/>
            <w:rtl/>
          </w:rPr>
          <w:t>امنیت غذایی</w:t>
        </w:r>
      </w:hyperlink>
      <w:r w:rsidRPr="00624EA0">
        <w:rPr>
          <w:rFonts w:ascii="Calibri" w:hAnsi="Calibri" w:cs="Calibri" w:hint="cs"/>
          <w:color w:val="000000" w:themeColor="text1"/>
          <w:rtl/>
        </w:rPr>
        <w:t> </w:t>
      </w:r>
      <w:r w:rsidRPr="00624EA0">
        <w:rPr>
          <w:rFonts w:cs="B Nazanin" w:hint="cs"/>
          <w:color w:val="000000" w:themeColor="text1"/>
          <w:rtl/>
        </w:rPr>
        <w:t>محسوب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می‌شود</w:t>
      </w:r>
      <w:r w:rsidRPr="00624EA0">
        <w:rPr>
          <w:rFonts w:cs="B Nazanin"/>
          <w:color w:val="000000" w:themeColor="text1"/>
          <w:rtl/>
        </w:rPr>
        <w:t xml:space="preserve">. </w:t>
      </w:r>
      <w:r w:rsidRPr="00624EA0">
        <w:rPr>
          <w:rFonts w:cs="B Nazanin" w:hint="cs"/>
          <w:color w:val="000000" w:themeColor="text1"/>
          <w:rtl/>
        </w:rPr>
        <w:t>از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این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رو،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سیاستگذاران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با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تصمیمات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خود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در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زمینه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تولید</w:t>
      </w:r>
      <w:r w:rsidRPr="00624EA0">
        <w:rPr>
          <w:rFonts w:ascii="Calibri" w:hAnsi="Calibri" w:cs="Calibri" w:hint="cs"/>
          <w:color w:val="000000" w:themeColor="text1"/>
          <w:rtl/>
        </w:rPr>
        <w:t> </w:t>
      </w:r>
      <w:hyperlink r:id="rId9" w:history="1">
        <w:r w:rsidRPr="00624EA0">
          <w:rPr>
            <w:rStyle w:val="Hyperlink"/>
            <w:rFonts w:cs="B Nazanin"/>
            <w:color w:val="000000" w:themeColor="text1"/>
            <w:u w:val="none"/>
            <w:rtl/>
          </w:rPr>
          <w:t>آرد</w:t>
        </w:r>
      </w:hyperlink>
      <w:r w:rsidRPr="00624EA0">
        <w:rPr>
          <w:rFonts w:cs="B Nazanin"/>
          <w:color w:val="000000" w:themeColor="text1"/>
          <w:rtl/>
        </w:rPr>
        <w:t>، نظارت بر نانوایی‌ها و فرهنگ‌سازی مصرف، نقشی بنیادین در تضمین سلامت نان و ارتقای سطح سلامت عمومی جامعه ایفا می‌کنند. بررسی این نقش می‌تواند نشان دهد که چگونه سیاست‌های درست یا نادرست، مستقیماً بر کیفیت زندگی مردم اثرگذار است.</w:t>
      </w:r>
    </w:p>
    <w:p w14:paraId="2F752A4D" w14:textId="77777777" w:rsidR="00624EA0" w:rsidRPr="00624EA0" w:rsidRDefault="00624EA0" w:rsidP="00624EA0">
      <w:pPr>
        <w:bidi/>
        <w:rPr>
          <w:rFonts w:cs="B Nazanin"/>
          <w:color w:val="000000" w:themeColor="text1"/>
          <w:rtl/>
        </w:rPr>
      </w:pPr>
      <w:r w:rsidRPr="00624EA0">
        <w:rPr>
          <w:rFonts w:cs="B Nazanin"/>
          <w:color w:val="000000" w:themeColor="text1"/>
          <w:rtl/>
        </w:rPr>
        <w:t>سیاستگذاران در این زمینه مسئولیت سنگینی دارند. آن‌ها می‌توانند با تدوین قوانین و استانداردهای مشخص برای تولید آرد و نان، کیفیت محصول نهایی را تضمین کنند. برای نمونه، تعیین میزان مجاز</w:t>
      </w:r>
      <w:r w:rsidRPr="00624EA0">
        <w:rPr>
          <w:rFonts w:ascii="Calibri" w:hAnsi="Calibri" w:cs="Calibri" w:hint="cs"/>
          <w:color w:val="000000" w:themeColor="text1"/>
          <w:rtl/>
        </w:rPr>
        <w:t> </w:t>
      </w:r>
      <w:hyperlink r:id="rId10" w:history="1">
        <w:r w:rsidRPr="00624EA0">
          <w:rPr>
            <w:rStyle w:val="Hyperlink"/>
            <w:rFonts w:cs="B Nazanin"/>
            <w:color w:val="000000" w:themeColor="text1"/>
            <w:u w:val="none"/>
            <w:rtl/>
          </w:rPr>
          <w:t>نمک</w:t>
        </w:r>
      </w:hyperlink>
      <w:r w:rsidRPr="00624EA0">
        <w:rPr>
          <w:rFonts w:ascii="Calibri" w:hAnsi="Calibri" w:cs="Calibri" w:hint="cs"/>
          <w:color w:val="000000" w:themeColor="text1"/>
          <w:rtl/>
        </w:rPr>
        <w:t> </w:t>
      </w:r>
      <w:r w:rsidRPr="00624EA0">
        <w:rPr>
          <w:rFonts w:cs="B Nazanin" w:hint="cs"/>
          <w:color w:val="000000" w:themeColor="text1"/>
          <w:rtl/>
        </w:rPr>
        <w:t>در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نان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یا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الزام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کارخانه‌ها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به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حفظ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سبوس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در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آرد،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از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جمله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سیاست‌هایی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است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که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مستقیماً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بر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سلامت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مردم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اثر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می‌گذارد</w:t>
      </w:r>
      <w:r w:rsidRPr="00624EA0">
        <w:rPr>
          <w:rFonts w:cs="B Nazanin"/>
          <w:color w:val="000000" w:themeColor="text1"/>
          <w:rtl/>
        </w:rPr>
        <w:t xml:space="preserve">. </w:t>
      </w:r>
      <w:r w:rsidRPr="00624EA0">
        <w:rPr>
          <w:rFonts w:cs="B Nazanin" w:hint="cs"/>
          <w:color w:val="000000" w:themeColor="text1"/>
          <w:rtl/>
        </w:rPr>
        <w:t>همچنین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نظارت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دقیق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بر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نانوایی‌ها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و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حمایت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از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واحدهایی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که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نان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سالم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تولید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می‌کنند،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می‌تواند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الگوی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مصرف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جامعه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را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بهبود</w:t>
      </w:r>
      <w:r w:rsidRPr="00624EA0">
        <w:rPr>
          <w:rFonts w:cs="B Nazanin"/>
          <w:color w:val="000000" w:themeColor="text1"/>
          <w:rtl/>
        </w:rPr>
        <w:t xml:space="preserve"> </w:t>
      </w:r>
      <w:r w:rsidRPr="00624EA0">
        <w:rPr>
          <w:rFonts w:cs="B Nazanin" w:hint="cs"/>
          <w:color w:val="000000" w:themeColor="text1"/>
          <w:rtl/>
        </w:rPr>
        <w:t>دهد</w:t>
      </w:r>
      <w:r w:rsidRPr="00624EA0">
        <w:rPr>
          <w:rFonts w:cs="B Nazanin"/>
          <w:color w:val="000000" w:themeColor="text1"/>
          <w:rtl/>
        </w:rPr>
        <w:t>.</w:t>
      </w:r>
    </w:p>
    <w:p w14:paraId="3CE4A4CD" w14:textId="77777777" w:rsidR="00624EA0" w:rsidRPr="00624EA0" w:rsidRDefault="00624EA0" w:rsidP="00624EA0">
      <w:pPr>
        <w:bidi/>
        <w:rPr>
          <w:rFonts w:cs="B Nazanin"/>
          <w:color w:val="000000" w:themeColor="text1"/>
          <w:rtl/>
        </w:rPr>
      </w:pPr>
      <w:r w:rsidRPr="00624EA0">
        <w:rPr>
          <w:rFonts w:cs="B Nazanin"/>
          <w:color w:val="000000" w:themeColor="text1"/>
          <w:rtl/>
        </w:rPr>
        <w:t>از سوی دیگر، سیاستگذاران باید به جنبه‌های اجتماعی و اقتصادی نیز توجه کنند. نان بخش مهمی از غذای اقشار کم‌درآمد است و دسترسی آنان به نان سالم باید تضمین شود. این امر نیازمند حمایت‌های دولتی، یارانه‌های هدفمند و آموزش عمومی درباره اهمیت نان سالم است. علاوه بر این، سیاستگذاران با همکاری رسانه‌ها می‌توانند پویش‌های ملی برای فرهنگ‌سازی مصرف نان سالم راه‌اندازی کنند و آگاهی عمومی را افزایش دهند.</w:t>
      </w:r>
    </w:p>
    <w:p w14:paraId="2A931FFB" w14:textId="77777777" w:rsidR="00624EA0" w:rsidRPr="00624EA0" w:rsidRDefault="00624EA0" w:rsidP="00624EA0">
      <w:pPr>
        <w:bidi/>
        <w:rPr>
          <w:rFonts w:cs="B Nazanin"/>
          <w:color w:val="000000" w:themeColor="text1"/>
          <w:rtl/>
        </w:rPr>
      </w:pPr>
      <w:r w:rsidRPr="00624EA0">
        <w:rPr>
          <w:rFonts w:cs="B Nazanin"/>
          <w:color w:val="000000" w:themeColor="text1"/>
          <w:rtl/>
        </w:rPr>
        <w:t>در نهایت، نقش سیاستگذاران تنها به وضع قوانین محدود نمی‌شود؛ بلکه آن‌ها باید با نگاه جامع به سلامت جامعه، امنیت غذایی و کاهش ضایعات نان، سیاست‌هایی پایدار و بلندمدت تدوین کنند. نان سالم یک موضوع فردی نیست، بلکه یک مسئله کلان سلامت عمومی است که موفقیت آن در گرو تصمیمات هوشمندانه و مسئولانه سیاستگذاران خواهد بود.</w:t>
      </w:r>
    </w:p>
    <w:p w14:paraId="2088EFE6" w14:textId="4FE396DD" w:rsidR="00855538" w:rsidRPr="00624EA0" w:rsidRDefault="00624EA0" w:rsidP="00624EA0">
      <w:pPr>
        <w:bidi/>
        <w:jc w:val="right"/>
        <w:rPr>
          <w:rFonts w:cs="B Nazanin"/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21AC3A7D" wp14:editId="674C8827">
                <wp:extent cx="304800" cy="304800"/>
                <wp:effectExtent l="0" t="0" r="0" b="0"/>
                <wp:docPr id="1967134345" name="AutoShape 5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01AD1" id="AutoShape 5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cs="B Nazanin"/>
          <w:noProof/>
          <w:color w:val="000000" w:themeColor="text1"/>
        </w:rPr>
        <w:drawing>
          <wp:inline distT="0" distB="0" distL="0" distR="0" wp14:anchorId="0B0B6371" wp14:editId="61FBF633">
            <wp:extent cx="3075882" cy="2202528"/>
            <wp:effectExtent l="0" t="0" r="0" b="7620"/>
            <wp:docPr id="18733993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89" cy="222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5538" w:rsidRPr="00624EA0" w:rsidSect="005A5284">
      <w:pgSz w:w="16838" w:h="11906" w:orient="landscape" w:code="9"/>
      <w:pgMar w:top="562" w:right="562" w:bottom="562" w:left="562" w:header="706" w:footer="706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0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A0"/>
    <w:rsid w:val="00244AC5"/>
    <w:rsid w:val="00467B2F"/>
    <w:rsid w:val="005A5284"/>
    <w:rsid w:val="00624EA0"/>
    <w:rsid w:val="006C741E"/>
    <w:rsid w:val="00855538"/>
    <w:rsid w:val="00B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CEA27F"/>
  <w15:chartTrackingRefBased/>
  <w15:docId w15:val="{557B1835-47C5-4F88-9C55-3E12E841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E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E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E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.behdasht.gov.i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ut.behdasht.gov.i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ut.behdasht.gov.ir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nut.behdasht.gov.ir/" TargetMode="External"/><Relationship Id="rId10" Type="http://schemas.openxmlformats.org/officeDocument/2006/relationships/hyperlink" Target="http://nut.behdasht.gov.ir/" TargetMode="External"/><Relationship Id="rId4" Type="http://schemas.openxmlformats.org/officeDocument/2006/relationships/hyperlink" Target="http://nut.behdasht.gov.ir/" TargetMode="External"/><Relationship Id="rId9" Type="http://schemas.openxmlformats.org/officeDocument/2006/relationships/hyperlink" Target="http://nut.behdasht.gov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2</cp:revision>
  <dcterms:created xsi:type="dcterms:W3CDTF">2025-12-10T09:18:00Z</dcterms:created>
  <dcterms:modified xsi:type="dcterms:W3CDTF">2025-12-10T09:23:00Z</dcterms:modified>
</cp:coreProperties>
</file>