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DD34B" w14:textId="6DE14094" w:rsidR="0062129E" w:rsidRPr="00D570B7" w:rsidRDefault="0062129E" w:rsidP="0075153D">
      <w:pPr>
        <w:bidi/>
        <w:spacing w:after="0" w:line="240" w:lineRule="auto"/>
        <w:jc w:val="center"/>
        <w:rPr>
          <w:rFonts w:ascii="Times New Roman" w:eastAsia="Times New Roman" w:hAnsi="Times New Roman" w:cs="B Nazanin"/>
          <w:b/>
          <w:bCs/>
          <w:sz w:val="28"/>
          <w:szCs w:val="28"/>
          <w:rtl/>
          <w:lang w:bidi="fa-IR"/>
        </w:rPr>
      </w:pPr>
      <w:r w:rsidRPr="00D570B7">
        <w:rPr>
          <w:rFonts w:ascii="Times New Roman" w:eastAsia="Times New Roman" w:hAnsi="Times New Roman" w:cs="B Nazanin" w:hint="cs"/>
          <w:b/>
          <w:bCs/>
          <w:sz w:val="28"/>
          <w:szCs w:val="28"/>
          <w:rtl/>
          <w:lang w:bidi="fa-IR"/>
        </w:rPr>
        <w:t>تاثیر گیاهان دارویی بر سقط</w:t>
      </w:r>
      <w:r w:rsidR="00C47CAD" w:rsidRPr="00D570B7">
        <w:rPr>
          <w:rFonts w:ascii="Times New Roman" w:eastAsia="Times New Roman" w:hAnsi="Times New Roman" w:cs="B Nazanin" w:hint="cs"/>
          <w:b/>
          <w:bCs/>
          <w:sz w:val="28"/>
          <w:szCs w:val="28"/>
          <w:rtl/>
          <w:lang w:bidi="fa-IR"/>
        </w:rPr>
        <w:t xml:space="preserve"> جنین</w:t>
      </w:r>
    </w:p>
    <w:p w14:paraId="1BA0C78A" w14:textId="15891632" w:rsidR="0075153D" w:rsidRPr="00D570B7" w:rsidRDefault="00252C4E" w:rsidP="00D42CA1">
      <w:pPr>
        <w:bidi/>
        <w:spacing w:before="240" w:line="240" w:lineRule="auto"/>
        <w:jc w:val="center"/>
        <w:rPr>
          <w:rFonts w:asciiTheme="minorBidi" w:eastAsia="Calibri" w:hAnsiTheme="minorBidi" w:cs="B Nazanin"/>
          <w:b/>
          <w:bCs/>
          <w:sz w:val="24"/>
          <w:szCs w:val="24"/>
          <w:rtl/>
          <w:lang w:bidi="fa-IR"/>
        </w:rPr>
      </w:pPr>
      <w:r w:rsidRPr="00D570B7">
        <w:rPr>
          <w:rFonts w:asciiTheme="minorBidi" w:eastAsia="Calibri" w:hAnsiTheme="minorBidi" w:cs="B Nazanin" w:hint="cs"/>
          <w:b/>
          <w:bCs/>
          <w:sz w:val="24"/>
          <w:szCs w:val="24"/>
          <w:rtl/>
          <w:lang w:bidi="fa-IR"/>
        </w:rPr>
        <w:t>زهرا مستاجرا</w:t>
      </w:r>
      <w:r w:rsidRPr="00D570B7">
        <w:rPr>
          <w:rFonts w:asciiTheme="minorBidi" w:eastAsia="Calibri" w:hAnsiTheme="minorBidi" w:cs="B Nazanin"/>
          <w:b/>
          <w:bCs/>
          <w:sz w:val="24"/>
          <w:szCs w:val="24"/>
          <w:rtl/>
          <w:lang w:bidi="fa-IR"/>
        </w:rPr>
        <w:t>ن</w:t>
      </w:r>
      <w:r w:rsidRPr="00D570B7">
        <w:rPr>
          <w:rFonts w:asciiTheme="minorBidi" w:eastAsia="Calibri" w:hAnsiTheme="minorBidi" w:cs="B Nazanin"/>
          <w:b/>
          <w:bCs/>
          <w:sz w:val="24"/>
          <w:szCs w:val="24"/>
          <w:vertAlign w:val="superscript"/>
          <w:rtl/>
          <w:lang w:bidi="fa-IR"/>
        </w:rPr>
        <w:footnoteReference w:id="1"/>
      </w:r>
    </w:p>
    <w:p w14:paraId="4097FE7E" w14:textId="77777777" w:rsidR="00174503" w:rsidRPr="00D570B7" w:rsidRDefault="00174503" w:rsidP="002B3AF9">
      <w:pPr>
        <w:bidi/>
        <w:spacing w:before="100" w:beforeAutospacing="1" w:after="100" w:afterAutospacing="1" w:line="240" w:lineRule="auto"/>
        <w:rPr>
          <w:rFonts w:ascii="Times New Roman" w:eastAsia="Times New Roman" w:hAnsi="Times New Roman" w:cs="B Nazanin"/>
          <w:sz w:val="24"/>
          <w:szCs w:val="24"/>
          <w:lang w:bidi="fa-IR"/>
        </w:rPr>
      </w:pPr>
      <w:r w:rsidRPr="00D570B7">
        <w:rPr>
          <w:rFonts w:ascii="Times New Roman" w:eastAsia="Times New Roman" w:hAnsi="Times New Roman" w:cs="B Nazanin" w:hint="cs"/>
          <w:sz w:val="24"/>
          <w:szCs w:val="24"/>
          <w:rtl/>
          <w:lang w:bidi="fa-IR"/>
        </w:rPr>
        <w:t xml:space="preserve">استفاده از گیاهان دارویی در دوران بارداری، به‌ویژه در جوامعی که به طب سنتی وابستگی دارند، موضوعی چالش‌برانگیز از منظر ایمنی مادر و جنین است. هدف از این مقاله مروری، ارزیابی شواهد علمی موجود در مورد تأثیر گیاهان دارویی بر سلامت بارداری و احتمال بروز سقط جنین است. در این مطالعه، گیاهان شاخصی نظیر زعفران، زیره سیاه، سداب، پونه </w:t>
      </w:r>
      <w:r w:rsidRPr="00D570B7">
        <w:rPr>
          <w:rFonts w:ascii="Times New Roman" w:eastAsia="Times New Roman" w:hAnsi="Times New Roman" w:cs="B Nazanin" w:hint="cs"/>
          <w:sz w:val="24"/>
          <w:szCs w:val="24"/>
          <w:lang w:bidi="fa-IR"/>
        </w:rPr>
        <w:t>Pennyroyal)</w:t>
      </w:r>
      <w:r w:rsidRPr="00D570B7">
        <w:rPr>
          <w:rFonts w:ascii="Times New Roman" w:eastAsia="Times New Roman" w:hAnsi="Times New Roman" w:cs="B Nazanin" w:hint="cs"/>
          <w:sz w:val="24"/>
          <w:szCs w:val="24"/>
          <w:rtl/>
          <w:lang w:bidi="fa-IR"/>
        </w:rPr>
        <w:t xml:space="preserve">)، رازیانه و کرفس مورد بررسی قرار گرفتند. یافته‌های این پژوهش نشان می‌دهد که خطر اصلی نه در مصرف مقادیر معمول غذایی، بلکه در استفاده از فرآورده‌های غلیظ مانند اسانس‌ها، عصاره‌ها و مکمل‌های گیاهی نهفته است. از منظر فارماکولوژیک، مکانیسم‌های احتمالی تهدید بارداری شامل تحریک انقباضات رحم از طریق سیگنالینگ کلسیم ، اختلال در تعادل هورمونی (توسط ترکیبات استروژنی)، مهار متابولیسم هورمونی در کبد و سمیت سلولی است. نتایج حاکی از آن است که برخی گیاهان مانند پونه، به دلیل داشتن ترکیبات سمی (مانند پولگون)، ریسک مسمومیت سیستمیک و نارسایی ارگان‌ها را به شدت افزایش می‌دهند که بسیار فراتر از اثرات سقط‌آوری آن‌هاست. با توجه به فقدان کارآزمایی‌های بالینی انسانی و تفاوت در غلظت مواد مؤثره در محصولات گیاهی، این مقاله بر </w:t>
      </w:r>
      <w:r w:rsidR="002B3AF9" w:rsidRPr="00D570B7">
        <w:rPr>
          <w:rFonts w:ascii="Times New Roman" w:eastAsia="Times New Roman" w:hAnsi="Times New Roman" w:cs="B Nazanin" w:hint="cs"/>
          <w:sz w:val="24"/>
          <w:szCs w:val="24"/>
          <w:rtl/>
          <w:lang w:bidi="fa-IR"/>
        </w:rPr>
        <w:t>(</w:t>
      </w:r>
      <w:r w:rsidRPr="00D570B7">
        <w:rPr>
          <w:rFonts w:ascii="Times New Roman" w:eastAsia="Times New Roman" w:hAnsi="Times New Roman" w:cs="B Nazanin" w:hint="cs"/>
          <w:sz w:val="24"/>
          <w:szCs w:val="24"/>
          <w:rtl/>
          <w:lang w:bidi="fa-IR"/>
        </w:rPr>
        <w:t>اصل احتیاط</w:t>
      </w:r>
      <w:r w:rsidR="002B3AF9" w:rsidRPr="00D570B7">
        <w:rPr>
          <w:rFonts w:ascii="Times New Roman" w:eastAsia="Times New Roman" w:hAnsi="Times New Roman" w:cs="B Nazanin" w:hint="cs"/>
          <w:sz w:val="24"/>
          <w:szCs w:val="24"/>
          <w:rtl/>
          <w:lang w:bidi="fa-IR"/>
        </w:rPr>
        <w:t>)</w:t>
      </w:r>
      <w:r w:rsidRPr="00D570B7">
        <w:rPr>
          <w:rFonts w:ascii="Times New Roman" w:eastAsia="Times New Roman" w:hAnsi="Times New Roman" w:cs="B Nazanin" w:hint="cs"/>
          <w:sz w:val="24"/>
          <w:szCs w:val="24"/>
          <w:rtl/>
          <w:lang w:bidi="fa-IR"/>
        </w:rPr>
        <w:t xml:space="preserve"> تأکید کرده و توصیه می‌کند که در دوران بارداری از مصرف خودسرانه هرگونه فرآورده گیاهی غلیظ پرهیز شود. این مطالعه ضرورت نظارت دقیق‌تر بر سلامت گیاهان دارویی و آموزش متخصص</w:t>
      </w:r>
      <w:r w:rsidR="002B3AF9" w:rsidRPr="00D570B7">
        <w:rPr>
          <w:rFonts w:ascii="Times New Roman" w:eastAsia="Times New Roman" w:hAnsi="Times New Roman" w:cs="B Nazanin" w:hint="cs"/>
          <w:sz w:val="24"/>
          <w:szCs w:val="24"/>
          <w:rtl/>
          <w:lang w:bidi="fa-IR"/>
        </w:rPr>
        <w:t xml:space="preserve">ان سلامت در زمینه تعاملات گیاهان در </w:t>
      </w:r>
      <w:r w:rsidRPr="00D570B7">
        <w:rPr>
          <w:rFonts w:ascii="Times New Roman" w:eastAsia="Times New Roman" w:hAnsi="Times New Roman" w:cs="B Nazanin" w:hint="cs"/>
          <w:sz w:val="24"/>
          <w:szCs w:val="24"/>
          <w:rtl/>
          <w:lang w:bidi="fa-IR"/>
        </w:rPr>
        <w:t>بارداری را برجسته می‌سازد.</w:t>
      </w:r>
    </w:p>
    <w:p w14:paraId="220B0A88" w14:textId="77777777" w:rsidR="00DD47B6" w:rsidRPr="00D570B7" w:rsidRDefault="00DD47B6" w:rsidP="002B3AF9">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هدف:</w:t>
      </w:r>
      <w:r w:rsidRPr="00D570B7">
        <w:rPr>
          <w:rFonts w:ascii="Times New Roman" w:eastAsia="Times New Roman" w:hAnsi="Times New Roman" w:cs="B Nazanin" w:hint="cs"/>
          <w:sz w:val="24"/>
          <w:szCs w:val="24"/>
          <w:rtl/>
          <w:lang w:bidi="fa-IR"/>
        </w:rPr>
        <w:t xml:space="preserve"> گیاهان دارویی به عنوان بخشی از طب سنتی، به طور گسترده‌ای در جوامع مختلف مورد استفاده قرار می‌گیرند. با این حال، برخی از این</w:t>
      </w:r>
      <w:r w:rsidR="002B3AF9" w:rsidRPr="00D570B7">
        <w:rPr>
          <w:rFonts w:ascii="Times New Roman" w:eastAsia="Times New Roman" w:hAnsi="Times New Roman" w:cs="B Nazanin" w:hint="cs"/>
          <w:sz w:val="24"/>
          <w:szCs w:val="24"/>
          <w:rtl/>
          <w:lang w:bidi="fa-IR"/>
        </w:rPr>
        <w:t xml:space="preserve"> گیاهان دارای خواص «قاعده‌آوری»</w:t>
      </w:r>
      <w:r w:rsidRPr="00D570B7">
        <w:rPr>
          <w:rFonts w:ascii="Times New Roman" w:eastAsia="Times New Roman" w:hAnsi="Times New Roman" w:cs="B Nazanin" w:hint="cs"/>
          <w:sz w:val="24"/>
          <w:szCs w:val="24"/>
          <w:lang w:bidi="fa-IR"/>
        </w:rPr>
        <w:t xml:space="preserve"> </w:t>
      </w:r>
      <w:r w:rsidRPr="00D570B7">
        <w:rPr>
          <w:rFonts w:ascii="Times New Roman" w:eastAsia="Times New Roman" w:hAnsi="Times New Roman" w:cs="B Nazanin" w:hint="cs"/>
          <w:sz w:val="24"/>
          <w:szCs w:val="24"/>
          <w:rtl/>
          <w:lang w:bidi="fa-IR"/>
        </w:rPr>
        <w:t>و «سقط‌آوری» هستند که مصرف آن‌ها در دوران بارداری می‌تواند عوارض جبران‌ناپذیری به همراه داشته باشد. هدف از این پژوهش، بررسی سیستماتیک مکانیسم‌های بیوشیمیایی و اثرات فیزیولوژیک گیاهان دارویی منتخب بر سقط جنین و انقباضات رحمی است.</w:t>
      </w:r>
    </w:p>
    <w:p w14:paraId="1C9FC652"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روش‌کار:</w:t>
      </w:r>
      <w:r w:rsidRPr="00D570B7">
        <w:rPr>
          <w:rFonts w:ascii="Times New Roman" w:eastAsia="Times New Roman" w:hAnsi="Times New Roman" w:cs="B Nazanin" w:hint="cs"/>
          <w:sz w:val="24"/>
          <w:szCs w:val="24"/>
          <w:rtl/>
          <w:lang w:bidi="fa-IR"/>
        </w:rPr>
        <w:t xml:space="preserve"> این مطالعه مروری با جستجو در پایگاه‌های داده علمی و متون طب سنتی انجام شده است. تمرکز اصلی بر روی ترکیبات فیتوشیمیایی از جمله آلکالوئیدها، ترپنوئیدها و گلیکوزیدها است که با تأثیر بر محورهای هورمونی یا انقباض مستقیم عضلات صاف رحم، پتانسیل سقط‌زایی دارند.</w:t>
      </w:r>
    </w:p>
    <w:p w14:paraId="3887F322"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یافته‌ها:</w:t>
      </w:r>
      <w:r w:rsidRPr="00D570B7">
        <w:rPr>
          <w:rFonts w:ascii="Times New Roman" w:eastAsia="Times New Roman" w:hAnsi="Times New Roman" w:cs="B Nazanin" w:hint="cs"/>
          <w:sz w:val="24"/>
          <w:szCs w:val="24"/>
          <w:rtl/>
          <w:lang w:bidi="fa-IR"/>
        </w:rPr>
        <w:t xml:space="preserve"> نتایج نشان می‌دهد که گیاهانی مانند زعفران، زیره سیاه، گلپر و پونه در دوزهای بالا، از طریق تحریک آزادسازی اکسی‌توسین یا تغییر سطح پروژسترون، خطر سقط جنین را به شدت افزایش می‌دهند.</w:t>
      </w:r>
    </w:p>
    <w:p w14:paraId="528733CC"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نتیجه‌گیری:</w:t>
      </w:r>
      <w:r w:rsidRPr="00D570B7">
        <w:rPr>
          <w:rFonts w:ascii="Times New Roman" w:eastAsia="Times New Roman" w:hAnsi="Times New Roman" w:cs="B Nazanin" w:hint="cs"/>
          <w:sz w:val="24"/>
          <w:szCs w:val="24"/>
          <w:rtl/>
          <w:lang w:bidi="fa-IR"/>
        </w:rPr>
        <w:t xml:space="preserve"> آگاهی‌بخشی به کادر درمان و مادران باردار در خصوص پتانسیل‌های سمی این گیاهان، جهت پیشگیری از خطرات ناخواسته بارداری ضروری است.</w:t>
      </w:r>
    </w:p>
    <w:p w14:paraId="13FAD939" w14:textId="77777777" w:rsidR="002B3AF9" w:rsidRPr="00D570B7" w:rsidRDefault="002B3AF9" w:rsidP="0075153D">
      <w:pPr>
        <w:bidi/>
        <w:spacing w:before="100" w:beforeAutospacing="1" w:after="100" w:afterAutospacing="1" w:line="240" w:lineRule="auto"/>
        <w:outlineLvl w:val="2"/>
        <w:rPr>
          <w:rFonts w:ascii="Times New Roman" w:eastAsia="Times New Roman" w:hAnsi="Times New Roman" w:cs="B Nazanin"/>
          <w:sz w:val="24"/>
          <w:szCs w:val="24"/>
          <w:rtl/>
          <w:lang w:bidi="fa-IR"/>
        </w:rPr>
      </w:pPr>
    </w:p>
    <w:p w14:paraId="62202422" w14:textId="7A4952C0" w:rsidR="002B3AF9" w:rsidRPr="00D570B7" w:rsidRDefault="00581E08" w:rsidP="0075153D">
      <w:pPr>
        <w:bidi/>
        <w:spacing w:before="100" w:beforeAutospacing="1" w:after="100" w:afterAutospacing="1" w:line="240" w:lineRule="auto"/>
        <w:outlineLvl w:val="2"/>
        <w:rPr>
          <w:rFonts w:ascii="Times New Roman" w:eastAsia="Times New Roman" w:hAnsi="Times New Roman" w:cs="B Nazanin"/>
          <w:b/>
          <w:bCs/>
          <w:sz w:val="24"/>
          <w:szCs w:val="24"/>
          <w:rtl/>
          <w:lang w:bidi="fa-IR"/>
        </w:rPr>
      </w:pPr>
      <w:r w:rsidRPr="00D570B7">
        <w:rPr>
          <w:rFonts w:ascii="Times New Roman" w:eastAsia="Times New Roman" w:hAnsi="Times New Roman" w:cs="B Nazanin" w:hint="cs"/>
          <w:b/>
          <w:bCs/>
          <w:sz w:val="24"/>
          <w:szCs w:val="24"/>
          <w:rtl/>
          <w:lang w:bidi="fa-IR"/>
        </w:rPr>
        <w:t>واژگان کلیدی:</w:t>
      </w:r>
      <w:r w:rsidRPr="00D570B7">
        <w:rPr>
          <w:rFonts w:ascii="Times New Roman" w:eastAsia="Times New Roman" w:hAnsi="Times New Roman" w:cs="B Nazanin" w:hint="cs"/>
          <w:sz w:val="24"/>
          <w:szCs w:val="24"/>
          <w:rtl/>
          <w:lang w:bidi="fa-IR"/>
        </w:rPr>
        <w:t xml:space="preserve"> گیاهان دارویی، بارداری، سقط جنین، سمیت، مکانیسم‌های بیوشیمیایی، ایمنی مادر و جنین</w:t>
      </w:r>
    </w:p>
    <w:p w14:paraId="0617121C" w14:textId="77777777" w:rsidR="00DD47B6" w:rsidRPr="00D570B7" w:rsidRDefault="00DD47B6" w:rsidP="002B3AF9">
      <w:pPr>
        <w:bidi/>
        <w:spacing w:before="100" w:beforeAutospacing="1" w:after="100" w:afterAutospacing="1" w:line="240" w:lineRule="auto"/>
        <w:outlineLvl w:val="2"/>
        <w:rPr>
          <w:rFonts w:ascii="Times New Roman" w:eastAsia="Times New Roman" w:hAnsi="Times New Roman" w:cs="B Nazanin"/>
          <w:b/>
          <w:bCs/>
          <w:sz w:val="24"/>
          <w:szCs w:val="24"/>
          <w:lang w:bidi="fa-IR"/>
        </w:rPr>
      </w:pPr>
      <w:r w:rsidRPr="00D570B7">
        <w:rPr>
          <w:rFonts w:ascii="Times New Roman" w:eastAsia="Times New Roman" w:hAnsi="Times New Roman" w:cs="B Nazanin" w:hint="cs"/>
          <w:b/>
          <w:bCs/>
          <w:sz w:val="24"/>
          <w:szCs w:val="24"/>
          <w:rtl/>
          <w:lang w:bidi="fa-IR"/>
        </w:rPr>
        <w:t xml:space="preserve"> مقدمه </w:t>
      </w:r>
    </w:p>
    <w:p w14:paraId="3E1E62E9"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گیاهان دارویی از دیرباز ستون اصلی طبابت در جوامع بشری بوده‌اند. با ظهور داروسازی مدرن، اگرچه بسیاری از این گیاهان به عنوان منابعی برای تولید داروهای نوین شناخته شدند، اما مصرف خودسرانه و بدون نظارت آن‌ها، به ویژه در دوران حساس بارداری، همچنان یک دغدغه مهم در سلامت عمومی باقی مانده است.</w:t>
      </w:r>
    </w:p>
    <w:p w14:paraId="2EC55AF7" w14:textId="77777777" w:rsidR="00DD47B6" w:rsidRPr="00D570B7" w:rsidRDefault="00DD47B6" w:rsidP="002B3AF9">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بارداری فرآیندی است که نیاز به تعادل دقیق هورمونی، به ویژه سطح کافی «پروژسترون» برای حفظ لانه گزینی جنین دارد. هرگونه عامل خارجی که این تعادل را مختل کند یا انقباضات غیرارادی عضلات صاف رحم</w:t>
      </w:r>
      <w:r w:rsidRPr="00D570B7">
        <w:rPr>
          <w:rFonts w:ascii="Times New Roman" w:eastAsia="Times New Roman" w:hAnsi="Times New Roman" w:cs="B Nazanin" w:hint="cs"/>
          <w:sz w:val="24"/>
          <w:szCs w:val="24"/>
          <w:lang w:bidi="fa-IR"/>
        </w:rPr>
        <w:t xml:space="preserve">Myometrium) </w:t>
      </w:r>
      <w:r w:rsidR="002B3AF9" w:rsidRPr="00D570B7">
        <w:rPr>
          <w:rFonts w:ascii="Times New Roman" w:eastAsia="Times New Roman" w:hAnsi="Times New Roman" w:cs="B Nazanin" w:hint="cs"/>
          <w:sz w:val="24"/>
          <w:szCs w:val="24"/>
          <w:rtl/>
          <w:lang w:bidi="fa-IR"/>
        </w:rPr>
        <w:t>)</w:t>
      </w:r>
      <w:r w:rsidRPr="00D570B7">
        <w:rPr>
          <w:rFonts w:ascii="Times New Roman" w:eastAsia="Times New Roman" w:hAnsi="Times New Roman" w:cs="B Nazanin" w:hint="cs"/>
          <w:sz w:val="24"/>
          <w:szCs w:val="24"/>
          <w:rtl/>
          <w:lang w:bidi="fa-IR"/>
        </w:rPr>
        <w:t xml:space="preserve">را تحریک نماید، می‌تواند منجر به ختم ناخواسته بارداری شود. در متون طب سنتی، گیاهانی </w:t>
      </w:r>
      <w:r w:rsidR="002B3AF9" w:rsidRPr="00D570B7">
        <w:rPr>
          <w:rFonts w:ascii="Times New Roman" w:eastAsia="Times New Roman" w:hAnsi="Times New Roman" w:cs="B Nazanin" w:hint="cs"/>
          <w:sz w:val="24"/>
          <w:szCs w:val="24"/>
          <w:rtl/>
          <w:lang w:bidi="fa-IR"/>
        </w:rPr>
        <w:t xml:space="preserve">که باعث باز شدن قاعدگی می‌شوند </w:t>
      </w:r>
      <w:r w:rsidRPr="00D570B7">
        <w:rPr>
          <w:rFonts w:ascii="Times New Roman" w:eastAsia="Times New Roman" w:hAnsi="Times New Roman" w:cs="B Nazanin" w:hint="cs"/>
          <w:sz w:val="24"/>
          <w:szCs w:val="24"/>
          <w:rtl/>
          <w:lang w:bidi="fa-IR"/>
        </w:rPr>
        <w:t>به کرات مورد استفاده قرار می‌گرفته‌اند؛ اما از منظر پزشکی مدرن، بسیاری از این گیاهان دارای فعالیت‌های سقط‌آو</w:t>
      </w:r>
      <w:r w:rsidR="002B3AF9" w:rsidRPr="00D570B7">
        <w:rPr>
          <w:rFonts w:ascii="Times New Roman" w:eastAsia="Times New Roman" w:hAnsi="Times New Roman" w:cs="B Nazanin" w:hint="cs"/>
          <w:sz w:val="24"/>
          <w:szCs w:val="24"/>
          <w:rtl/>
          <w:lang w:bidi="fa-IR"/>
        </w:rPr>
        <w:t>ری</w:t>
      </w:r>
      <w:r w:rsidRPr="00D570B7">
        <w:rPr>
          <w:rFonts w:ascii="Times New Roman" w:eastAsia="Times New Roman" w:hAnsi="Times New Roman" w:cs="B Nazanin" w:hint="cs"/>
          <w:sz w:val="24"/>
          <w:szCs w:val="24"/>
          <w:rtl/>
          <w:lang w:bidi="fa-IR"/>
        </w:rPr>
        <w:t>(</w:t>
      </w:r>
      <w:proofErr w:type="spellStart"/>
      <w:r w:rsidR="002B3AF9" w:rsidRPr="00D570B7">
        <w:rPr>
          <w:rFonts w:ascii="Times New Roman" w:eastAsia="Times New Roman" w:hAnsi="Times New Roman" w:cs="B Nazanin" w:hint="cs"/>
          <w:sz w:val="24"/>
          <w:szCs w:val="24"/>
          <w:lang w:bidi="fa-IR"/>
        </w:rPr>
        <w:t>Abortifacien</w:t>
      </w:r>
      <w:proofErr w:type="spellEnd"/>
      <w:r w:rsidRPr="00D570B7">
        <w:rPr>
          <w:rFonts w:ascii="Times New Roman" w:eastAsia="Times New Roman" w:hAnsi="Times New Roman" w:cs="B Nazanin" w:hint="cs"/>
          <w:sz w:val="24"/>
          <w:szCs w:val="24"/>
          <w:lang w:bidi="fa-IR"/>
        </w:rPr>
        <w:t xml:space="preserve"> </w:t>
      </w:r>
      <w:r w:rsidR="002B3AF9" w:rsidRPr="00D570B7">
        <w:rPr>
          <w:rFonts w:ascii="Times New Roman" w:eastAsia="Times New Roman" w:hAnsi="Times New Roman" w:cs="B Nazanin" w:hint="cs"/>
          <w:sz w:val="24"/>
          <w:szCs w:val="24"/>
          <w:rtl/>
          <w:lang w:bidi="fa-IR"/>
        </w:rPr>
        <w:t>)</w:t>
      </w:r>
      <w:r w:rsidRPr="00D570B7">
        <w:rPr>
          <w:rFonts w:ascii="Times New Roman" w:eastAsia="Times New Roman" w:hAnsi="Times New Roman" w:cs="B Nazanin" w:hint="cs"/>
          <w:sz w:val="24"/>
          <w:szCs w:val="24"/>
          <w:rtl/>
          <w:lang w:bidi="fa-IR"/>
        </w:rPr>
        <w:t>هستند.</w:t>
      </w:r>
    </w:p>
    <w:p w14:paraId="643F72CC"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نکته حائز اهمیت این است که اثر سقط‌زایی این گیاهان نه تنها به ماهیت شیمیایی آن‌ها، بلکه به «دوز مصرفی»، «بازه زمانی بارداری» و «وضعیت بیولوژیک فرد» بستگی دارد. برخی از این گیاهان در دوزهای پایین به عنوان ادویه مصرف می‌شوند و خطری ندارند، اما در غلظت‌های بالا (مانند عصاره‌های غلیظ)، می‌توانند نقش یک داروی سقط‌آور قوی را ایفا کنند.</w:t>
      </w:r>
    </w:p>
    <w:p w14:paraId="6CE8694F" w14:textId="77777777" w:rsidR="007F2717" w:rsidRPr="00D570B7" w:rsidRDefault="00DD47B6" w:rsidP="007F271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در این پژوهش، سعی بر آن است تا با بررسی منابع علمی معتبر، ضمن دسته‌بندی گیاهان دارویی بر اساس مکانیسم عمل، ابعاد علمی و بالینی این چالش مهم را تبیین کرده و ضرورت احتیاط در مصرف گیاهان دارویی در دوران بارداری را به عنوان یک اصل در مراقبت‌های مامایی و پزشکی بازتعریف نماییم.</w:t>
      </w:r>
    </w:p>
    <w:p w14:paraId="498F3A4C" w14:textId="77777777" w:rsidR="0075153D" w:rsidRPr="00D570B7" w:rsidRDefault="0075153D" w:rsidP="0075153D">
      <w:pPr>
        <w:bidi/>
        <w:spacing w:before="100" w:beforeAutospacing="1" w:after="100" w:afterAutospacing="1" w:line="240" w:lineRule="auto"/>
        <w:rPr>
          <w:rFonts w:ascii="Times New Roman" w:eastAsia="Times New Roman" w:hAnsi="Times New Roman" w:cs="B Nazanin"/>
          <w:sz w:val="24"/>
          <w:szCs w:val="24"/>
          <w:rtl/>
          <w:lang w:bidi="fa-IR"/>
        </w:rPr>
      </w:pPr>
    </w:p>
    <w:p w14:paraId="53322114" w14:textId="77777777" w:rsidR="0075153D" w:rsidRPr="00D570B7" w:rsidRDefault="0075153D" w:rsidP="0075153D">
      <w:pPr>
        <w:bidi/>
        <w:spacing w:before="100" w:beforeAutospacing="1" w:after="100" w:afterAutospacing="1" w:line="240" w:lineRule="auto"/>
        <w:rPr>
          <w:rFonts w:ascii="Times New Roman" w:eastAsia="Times New Roman" w:hAnsi="Times New Roman" w:cs="B Nazanin"/>
          <w:sz w:val="24"/>
          <w:szCs w:val="24"/>
          <w:rtl/>
          <w:lang w:bidi="fa-IR"/>
        </w:rPr>
      </w:pPr>
    </w:p>
    <w:p w14:paraId="3EB8D05C" w14:textId="77777777" w:rsidR="0075153D" w:rsidRPr="00D570B7" w:rsidRDefault="0075153D" w:rsidP="0075153D">
      <w:pPr>
        <w:bidi/>
        <w:spacing w:before="100" w:beforeAutospacing="1" w:after="100" w:afterAutospacing="1" w:line="240" w:lineRule="auto"/>
        <w:rPr>
          <w:rFonts w:ascii="Times New Roman" w:eastAsia="Times New Roman" w:hAnsi="Times New Roman" w:cs="B Nazanin"/>
          <w:sz w:val="24"/>
          <w:szCs w:val="24"/>
          <w:rtl/>
          <w:lang w:bidi="fa-IR"/>
        </w:rPr>
      </w:pPr>
    </w:p>
    <w:p w14:paraId="47317391" w14:textId="77777777" w:rsidR="0075153D" w:rsidRPr="00D570B7" w:rsidRDefault="0075153D" w:rsidP="0075153D">
      <w:pPr>
        <w:bidi/>
        <w:spacing w:before="100" w:beforeAutospacing="1" w:after="100" w:afterAutospacing="1" w:line="240" w:lineRule="auto"/>
        <w:rPr>
          <w:rFonts w:ascii="Times New Roman" w:eastAsia="Times New Roman" w:hAnsi="Times New Roman" w:cs="B Nazanin"/>
          <w:sz w:val="24"/>
          <w:szCs w:val="24"/>
          <w:rtl/>
          <w:lang w:bidi="fa-IR"/>
        </w:rPr>
      </w:pPr>
    </w:p>
    <w:p w14:paraId="4BE179F4" w14:textId="77777777" w:rsidR="0075153D" w:rsidRPr="00D570B7" w:rsidRDefault="0075153D" w:rsidP="0075153D">
      <w:pPr>
        <w:bidi/>
        <w:spacing w:before="100" w:beforeAutospacing="1" w:after="100" w:afterAutospacing="1" w:line="240" w:lineRule="auto"/>
        <w:rPr>
          <w:rFonts w:ascii="Times New Roman" w:eastAsia="Times New Roman" w:hAnsi="Times New Roman" w:cs="B Nazanin"/>
          <w:sz w:val="24"/>
          <w:szCs w:val="24"/>
          <w:rtl/>
          <w:lang w:bidi="fa-IR"/>
        </w:rPr>
      </w:pPr>
    </w:p>
    <w:p w14:paraId="255F2A02" w14:textId="77777777" w:rsidR="0075153D" w:rsidRPr="00D570B7" w:rsidRDefault="0075153D" w:rsidP="0075153D">
      <w:pPr>
        <w:bidi/>
        <w:spacing w:before="100" w:beforeAutospacing="1" w:after="100" w:afterAutospacing="1" w:line="240" w:lineRule="auto"/>
        <w:rPr>
          <w:rFonts w:ascii="Times New Roman" w:eastAsia="Times New Roman" w:hAnsi="Times New Roman" w:cs="B Nazanin"/>
          <w:sz w:val="24"/>
          <w:szCs w:val="24"/>
          <w:rtl/>
          <w:lang w:bidi="fa-IR"/>
        </w:rPr>
      </w:pPr>
    </w:p>
    <w:p w14:paraId="51E598BE" w14:textId="77777777" w:rsidR="0075153D" w:rsidRPr="00D570B7" w:rsidRDefault="0075153D" w:rsidP="0075153D">
      <w:pPr>
        <w:bidi/>
        <w:spacing w:before="100" w:beforeAutospacing="1" w:after="100" w:afterAutospacing="1" w:line="240" w:lineRule="auto"/>
        <w:rPr>
          <w:rFonts w:ascii="Times New Roman" w:eastAsia="Times New Roman" w:hAnsi="Times New Roman" w:cs="B Nazanin"/>
          <w:sz w:val="24"/>
          <w:szCs w:val="24"/>
          <w:rtl/>
          <w:lang w:bidi="fa-IR"/>
        </w:rPr>
      </w:pPr>
    </w:p>
    <w:p w14:paraId="5587E78A" w14:textId="77777777" w:rsidR="0075153D" w:rsidRPr="00D570B7" w:rsidRDefault="0075153D" w:rsidP="0075153D">
      <w:pPr>
        <w:bidi/>
        <w:spacing w:before="100" w:beforeAutospacing="1" w:after="100" w:afterAutospacing="1" w:line="240" w:lineRule="auto"/>
        <w:rPr>
          <w:rFonts w:ascii="Times New Roman" w:eastAsia="Times New Roman" w:hAnsi="Times New Roman" w:cs="B Nazanin"/>
          <w:sz w:val="24"/>
          <w:szCs w:val="24"/>
          <w:rtl/>
          <w:lang w:bidi="fa-IR"/>
        </w:rPr>
      </w:pPr>
    </w:p>
    <w:p w14:paraId="45451C2A" w14:textId="77777777" w:rsidR="0075153D" w:rsidRPr="00D570B7" w:rsidRDefault="0075153D" w:rsidP="0075153D">
      <w:pPr>
        <w:bidi/>
        <w:spacing w:before="100" w:beforeAutospacing="1" w:after="100" w:afterAutospacing="1" w:line="240" w:lineRule="auto"/>
        <w:rPr>
          <w:rFonts w:ascii="Times New Roman" w:eastAsia="Times New Roman" w:hAnsi="Times New Roman" w:cs="B Nazanin"/>
          <w:sz w:val="24"/>
          <w:szCs w:val="24"/>
          <w:rtl/>
          <w:lang w:bidi="fa-IR"/>
        </w:rPr>
      </w:pPr>
    </w:p>
    <w:p w14:paraId="17382953" w14:textId="77777777" w:rsidR="0075153D" w:rsidRPr="00D570B7" w:rsidRDefault="0075153D" w:rsidP="0075153D">
      <w:pPr>
        <w:bidi/>
        <w:spacing w:before="100" w:beforeAutospacing="1" w:after="100" w:afterAutospacing="1" w:line="240" w:lineRule="auto"/>
        <w:rPr>
          <w:rFonts w:ascii="Times New Roman" w:eastAsia="Times New Roman" w:hAnsi="Times New Roman" w:cs="B Nazanin"/>
          <w:sz w:val="24"/>
          <w:szCs w:val="24"/>
          <w:lang w:bidi="fa-IR"/>
        </w:rPr>
      </w:pPr>
    </w:p>
    <w:p w14:paraId="070A3A7F" w14:textId="503A7006" w:rsidR="00DD47B6" w:rsidRPr="00D570B7" w:rsidRDefault="00DD47B6" w:rsidP="007F2717">
      <w:pPr>
        <w:bidi/>
        <w:spacing w:before="100" w:beforeAutospacing="1" w:after="100" w:afterAutospacing="1" w:line="240" w:lineRule="auto"/>
        <w:rPr>
          <w:rFonts w:ascii="Times New Roman" w:eastAsia="Times New Roman" w:hAnsi="Times New Roman" w:cs="B Nazanin"/>
          <w:b/>
          <w:bCs/>
          <w:sz w:val="24"/>
          <w:szCs w:val="24"/>
          <w:lang w:bidi="fa-IR"/>
        </w:rPr>
      </w:pPr>
      <w:r w:rsidRPr="00D570B7">
        <w:rPr>
          <w:rFonts w:ascii="Times New Roman" w:eastAsia="Times New Roman" w:hAnsi="Times New Roman" w:cs="B Nazanin" w:hint="cs"/>
          <w:b/>
          <w:bCs/>
          <w:sz w:val="24"/>
          <w:szCs w:val="24"/>
          <w:rtl/>
          <w:lang w:bidi="fa-IR"/>
        </w:rPr>
        <w:t xml:space="preserve">دسته‌بندی گیاهان دارویی بر اساس مکانیسم اثر </w:t>
      </w:r>
      <w:r w:rsidR="002B3AF9" w:rsidRPr="00D570B7">
        <w:rPr>
          <w:rFonts w:ascii="Times New Roman" w:eastAsia="Times New Roman" w:hAnsi="Times New Roman" w:cs="B Nazanin"/>
          <w:b/>
          <w:bCs/>
          <w:sz w:val="24"/>
          <w:szCs w:val="24"/>
          <w:lang w:bidi="fa-IR"/>
        </w:rPr>
        <w:t>(</w:t>
      </w:r>
      <w:r w:rsidRPr="00D570B7">
        <w:rPr>
          <w:rFonts w:ascii="Times New Roman" w:eastAsia="Times New Roman" w:hAnsi="Times New Roman" w:cs="B Nazanin" w:hint="cs"/>
          <w:b/>
          <w:bCs/>
          <w:sz w:val="24"/>
          <w:szCs w:val="24"/>
          <w:lang w:bidi="fa-IR"/>
        </w:rPr>
        <w:t>Classification by Mechanism of Action)</w:t>
      </w:r>
    </w:p>
    <w:p w14:paraId="2A654279" w14:textId="77777777" w:rsidR="007F2717" w:rsidRPr="00D570B7" w:rsidRDefault="00DD47B6" w:rsidP="007F2717">
      <w:pPr>
        <w:bidi/>
        <w:spacing w:before="100" w:beforeAutospacing="1" w:after="100" w:afterAutospacing="1" w:line="240" w:lineRule="auto"/>
        <w:rPr>
          <w:rFonts w:ascii="Times New Roman" w:eastAsia="Times New Roman" w:hAnsi="Times New Roman" w:cs="B Nazanin"/>
          <w:sz w:val="24"/>
          <w:szCs w:val="24"/>
          <w:lang w:bidi="fa-IR"/>
        </w:rPr>
      </w:pPr>
      <w:r w:rsidRPr="00D570B7">
        <w:rPr>
          <w:rFonts w:ascii="Times New Roman" w:eastAsia="Times New Roman" w:hAnsi="Times New Roman" w:cs="B Nazanin" w:hint="cs"/>
          <w:sz w:val="24"/>
          <w:szCs w:val="24"/>
          <w:rtl/>
          <w:lang w:bidi="fa-IR"/>
        </w:rPr>
        <w:t>برای درک چگونگی تأثیر گیاهان بر بارداری، باید اثرات آن‌ها را به سه دسته اصلی تقسیم کرد. این گیاهان از طریق تحریک مستقیم عضله رحم، یا از طریق تغییر در تعادل هورمونی و جریان خون، پتانسیل مداخله در روند بارداری را دارند.</w:t>
      </w:r>
    </w:p>
    <w:p w14:paraId="04FC1513" w14:textId="1EA81C1D" w:rsidR="00DD47B6" w:rsidRPr="00D570B7" w:rsidRDefault="00DD47B6" w:rsidP="00D570B7">
      <w:pPr>
        <w:pStyle w:val="ListParagraph"/>
        <w:numPr>
          <w:ilvl w:val="0"/>
          <w:numId w:val="29"/>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 xml:space="preserve">گیاهان با اثر مستقیم بر انقباضات رحمی </w:t>
      </w:r>
      <w:r w:rsidR="002B3AF9" w:rsidRPr="00D570B7">
        <w:rPr>
          <w:rFonts w:ascii="Times New Roman" w:eastAsia="Times New Roman" w:hAnsi="Times New Roman" w:cs="B Nazanin"/>
          <w:b/>
          <w:bCs/>
          <w:sz w:val="24"/>
          <w:szCs w:val="24"/>
          <w:lang w:bidi="fa-IR"/>
        </w:rPr>
        <w:t>(</w:t>
      </w:r>
      <w:r w:rsidRPr="00D570B7">
        <w:rPr>
          <w:rFonts w:ascii="Times New Roman" w:eastAsia="Times New Roman" w:hAnsi="Times New Roman" w:cs="B Nazanin" w:hint="cs"/>
          <w:b/>
          <w:bCs/>
          <w:sz w:val="24"/>
          <w:szCs w:val="24"/>
          <w:lang w:bidi="fa-IR"/>
        </w:rPr>
        <w:t>Uterotonics)</w:t>
      </w:r>
    </w:p>
    <w:p w14:paraId="55C124FC"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این دسته از گیاهان حاوی ترکیباتی هستند که مستقیماً بر عضلات صاف رحم (</w:t>
      </w:r>
      <w:r w:rsidR="002B3AF9" w:rsidRPr="00D570B7">
        <w:rPr>
          <w:rFonts w:ascii="Times New Roman" w:eastAsia="Times New Roman" w:hAnsi="Times New Roman" w:cs="B Nazanin"/>
          <w:sz w:val="24"/>
          <w:szCs w:val="24"/>
          <w:lang w:bidi="fa-IR"/>
        </w:rPr>
        <w:t>(</w:t>
      </w:r>
      <w:r w:rsidRPr="00D570B7">
        <w:rPr>
          <w:rFonts w:ascii="Times New Roman" w:eastAsia="Times New Roman" w:hAnsi="Times New Roman" w:cs="B Nazanin" w:hint="cs"/>
          <w:sz w:val="24"/>
          <w:szCs w:val="24"/>
          <w:lang w:bidi="fa-IR"/>
        </w:rPr>
        <w:t xml:space="preserve">Myometrium) </w:t>
      </w:r>
      <w:r w:rsidRPr="00D570B7">
        <w:rPr>
          <w:rFonts w:ascii="Times New Roman" w:eastAsia="Times New Roman" w:hAnsi="Times New Roman" w:cs="B Nazanin" w:hint="cs"/>
          <w:sz w:val="24"/>
          <w:szCs w:val="24"/>
          <w:rtl/>
          <w:lang w:bidi="fa-IR"/>
        </w:rPr>
        <w:t>تأثیر می‌گذارند. مکانیسم اصلی این گیاهان، تحریک گیرنده‌های کالسیومی یا فعال‌سازی مسیرهای سیگنال‌دهی در سلول‌های عضلانی رحم است که منجر به انقباضات منظم می‌شود.</w:t>
      </w:r>
    </w:p>
    <w:p w14:paraId="6DB4C264" w14:textId="77777777" w:rsidR="00DD47B6" w:rsidRPr="00D570B7" w:rsidRDefault="00DD47B6" w:rsidP="001876B4">
      <w:pPr>
        <w:numPr>
          <w:ilvl w:val="0"/>
          <w:numId w:val="1"/>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مکانیسم بیوشیمیایی:</w:t>
      </w:r>
      <w:r w:rsidRPr="00D570B7">
        <w:rPr>
          <w:rFonts w:ascii="Times New Roman" w:eastAsia="Times New Roman" w:hAnsi="Times New Roman" w:cs="B Nazanin" w:hint="cs"/>
          <w:sz w:val="24"/>
          <w:szCs w:val="24"/>
          <w:rtl/>
          <w:lang w:bidi="fa-IR"/>
        </w:rPr>
        <w:t xml:space="preserve"> بسیاری از این گیاهان حاوی ترکیبات </w:t>
      </w:r>
      <w:r w:rsidRPr="00D570B7">
        <w:rPr>
          <w:rFonts w:ascii="Times New Roman" w:eastAsia="Times New Roman" w:hAnsi="Times New Roman" w:cs="B Nazanin" w:hint="cs"/>
          <w:b/>
          <w:bCs/>
          <w:sz w:val="24"/>
          <w:szCs w:val="24"/>
          <w:rtl/>
          <w:lang w:bidi="fa-IR"/>
        </w:rPr>
        <w:t>ترپنوئیدی</w:t>
      </w:r>
      <w:r w:rsidRPr="00D570B7">
        <w:rPr>
          <w:rFonts w:ascii="Times New Roman" w:eastAsia="Times New Roman" w:hAnsi="Times New Roman" w:cs="B Nazanin" w:hint="cs"/>
          <w:sz w:val="24"/>
          <w:szCs w:val="24"/>
          <w:rtl/>
          <w:lang w:bidi="fa-IR"/>
        </w:rPr>
        <w:t xml:space="preserve"> یا </w:t>
      </w:r>
      <w:r w:rsidRPr="00D570B7">
        <w:rPr>
          <w:rFonts w:ascii="Times New Roman" w:eastAsia="Times New Roman" w:hAnsi="Times New Roman" w:cs="B Nazanin" w:hint="cs"/>
          <w:b/>
          <w:bCs/>
          <w:sz w:val="24"/>
          <w:szCs w:val="24"/>
          <w:rtl/>
          <w:lang w:bidi="fa-IR"/>
        </w:rPr>
        <w:t>آلکالوئیدی</w:t>
      </w:r>
      <w:r w:rsidRPr="00D570B7">
        <w:rPr>
          <w:rFonts w:ascii="Times New Roman" w:eastAsia="Times New Roman" w:hAnsi="Times New Roman" w:cs="B Nazanin" w:hint="cs"/>
          <w:sz w:val="24"/>
          <w:szCs w:val="24"/>
          <w:rtl/>
          <w:lang w:bidi="fa-IR"/>
        </w:rPr>
        <w:t xml:space="preserve"> هستند. این ترکیبات با افزایش غلظت کلسیم درون‌سلولی (</w:t>
      </w:r>
      <w:r w:rsidRPr="00D570B7">
        <w:rPr>
          <w:rFonts w:ascii="Times New Roman" w:eastAsia="Times New Roman" w:hAnsi="Times New Roman" w:cs="B Nazanin" w:hint="cs"/>
          <w:sz w:val="24"/>
          <w:szCs w:val="24"/>
          <w:lang w:bidi="fa-IR"/>
        </w:rPr>
        <w:t>Ca</w:t>
      </w:r>
      <w:r w:rsidRPr="00D570B7">
        <w:rPr>
          <w:rFonts w:ascii="Times New Roman" w:eastAsia="Times New Roman" w:hAnsi="Times New Roman" w:cs="B Nazanin" w:hint="cs"/>
          <w:sz w:val="24"/>
          <w:szCs w:val="24"/>
          <w:rtl/>
          <w:lang w:bidi="fa-IR"/>
        </w:rPr>
        <w:t>2+</w:t>
      </w:r>
      <w:r w:rsidRPr="00D570B7">
        <w:rPr>
          <w:rFonts w:ascii="Times New Roman" w:eastAsia="Times New Roman" w:hAnsi="Times New Roman" w:cs="B Nazanin" w:hint="cs"/>
          <w:sz w:val="24"/>
          <w:szCs w:val="24"/>
          <w:lang w:bidi="fa-IR"/>
        </w:rPr>
        <w:t>Ca^{2+}Ca</w:t>
      </w:r>
      <w:r w:rsidRPr="00D570B7">
        <w:rPr>
          <w:rFonts w:ascii="Times New Roman" w:eastAsia="Times New Roman" w:hAnsi="Times New Roman" w:cs="B Nazanin" w:hint="cs"/>
          <w:sz w:val="24"/>
          <w:szCs w:val="24"/>
          <w:rtl/>
          <w:lang w:bidi="fa-IR"/>
        </w:rPr>
        <w:t>2+) در سلول‌های رحم، باعث ایجاد انقباضات شدید می‌شوند که می‌تواند منجر به جدایی جفت یا سقط جنین شود.</w:t>
      </w:r>
    </w:p>
    <w:p w14:paraId="72D8C358" w14:textId="77777777" w:rsidR="007F2717" w:rsidRPr="00D570B7" w:rsidRDefault="00DD47B6" w:rsidP="007F2717">
      <w:pPr>
        <w:numPr>
          <w:ilvl w:val="0"/>
          <w:numId w:val="1"/>
        </w:numPr>
        <w:bidi/>
        <w:spacing w:before="100" w:beforeAutospacing="1" w:after="100" w:afterAutospacing="1" w:line="240" w:lineRule="auto"/>
        <w:rPr>
          <w:rFonts w:ascii="Times New Roman" w:eastAsia="Times New Roman" w:hAnsi="Times New Roman" w:cs="B Nazanin"/>
          <w:sz w:val="24"/>
          <w:szCs w:val="24"/>
          <w:lang w:bidi="fa-IR"/>
        </w:rPr>
      </w:pPr>
      <w:r w:rsidRPr="00D570B7">
        <w:rPr>
          <w:rFonts w:ascii="Times New Roman" w:eastAsia="Times New Roman" w:hAnsi="Times New Roman" w:cs="B Nazanin" w:hint="cs"/>
          <w:b/>
          <w:bCs/>
          <w:sz w:val="24"/>
          <w:szCs w:val="24"/>
          <w:rtl/>
          <w:lang w:bidi="fa-IR"/>
        </w:rPr>
        <w:t>نمونه‌های شاخص:</w:t>
      </w:r>
      <w:r w:rsidRPr="00D570B7">
        <w:rPr>
          <w:rFonts w:ascii="Times New Roman" w:eastAsia="Times New Roman" w:hAnsi="Times New Roman" w:cs="B Nazanin" w:hint="cs"/>
          <w:sz w:val="24"/>
          <w:szCs w:val="24"/>
          <w:rtl/>
          <w:lang w:bidi="fa-IR"/>
        </w:rPr>
        <w:t xml:space="preserve"> گیاهانی مانند </w:t>
      </w:r>
      <w:r w:rsidRPr="00D570B7">
        <w:rPr>
          <w:rFonts w:ascii="Times New Roman" w:eastAsia="Times New Roman" w:hAnsi="Times New Roman" w:cs="B Nazanin" w:hint="cs"/>
          <w:b/>
          <w:bCs/>
          <w:sz w:val="24"/>
          <w:szCs w:val="24"/>
          <w:rtl/>
          <w:lang w:bidi="fa-IR"/>
        </w:rPr>
        <w:t xml:space="preserve">پونه کوهی </w:t>
      </w:r>
      <w:r w:rsidR="002B3AF9" w:rsidRPr="00D570B7">
        <w:rPr>
          <w:rFonts w:ascii="Times New Roman" w:eastAsia="Times New Roman" w:hAnsi="Times New Roman" w:cs="B Nazanin"/>
          <w:b/>
          <w:bCs/>
          <w:sz w:val="24"/>
          <w:szCs w:val="24"/>
          <w:lang w:bidi="fa-IR"/>
        </w:rPr>
        <w:t>(</w:t>
      </w:r>
      <w:r w:rsidRPr="00D570B7">
        <w:rPr>
          <w:rFonts w:ascii="Times New Roman" w:eastAsia="Times New Roman" w:hAnsi="Times New Roman" w:cs="B Nazanin" w:hint="cs"/>
          <w:b/>
          <w:bCs/>
          <w:sz w:val="24"/>
          <w:szCs w:val="24"/>
          <w:lang w:bidi="fa-IR"/>
        </w:rPr>
        <w:t>Pennyroyal)</w:t>
      </w:r>
      <w:r w:rsidRPr="00D570B7">
        <w:rPr>
          <w:rFonts w:ascii="Times New Roman" w:eastAsia="Times New Roman" w:hAnsi="Times New Roman" w:cs="B Nazanin" w:hint="cs"/>
          <w:sz w:val="24"/>
          <w:szCs w:val="24"/>
          <w:rtl/>
          <w:lang w:bidi="fa-IR"/>
        </w:rPr>
        <w:t xml:space="preserve"> به دلیل داشتن ترکیب پکولین </w:t>
      </w:r>
      <w:r w:rsidR="002B3AF9" w:rsidRPr="00D570B7">
        <w:rPr>
          <w:rFonts w:ascii="Times New Roman" w:eastAsia="Times New Roman" w:hAnsi="Times New Roman" w:cs="B Nazanin"/>
          <w:sz w:val="24"/>
          <w:szCs w:val="24"/>
          <w:lang w:bidi="fa-IR"/>
        </w:rPr>
        <w:t>(</w:t>
      </w:r>
      <w:r w:rsidRPr="00D570B7">
        <w:rPr>
          <w:rFonts w:ascii="Times New Roman" w:eastAsia="Times New Roman" w:hAnsi="Times New Roman" w:cs="B Nazanin" w:hint="cs"/>
          <w:sz w:val="24"/>
          <w:szCs w:val="24"/>
          <w:lang w:bidi="fa-IR"/>
        </w:rPr>
        <w:t>Pulegone)</w:t>
      </w:r>
      <w:r w:rsidRPr="00D570B7">
        <w:rPr>
          <w:rFonts w:ascii="Times New Roman" w:eastAsia="Times New Roman" w:hAnsi="Times New Roman" w:cs="B Nazanin" w:hint="cs"/>
          <w:sz w:val="24"/>
          <w:szCs w:val="24"/>
          <w:rtl/>
          <w:lang w:bidi="fa-IR"/>
        </w:rPr>
        <w:t>، یکی از خطرناک‌ترین عوامل در این دسته هستند که علاوه بر اثر رحمی، سمیت کبدی شدیدی نیز دارند.</w:t>
      </w:r>
    </w:p>
    <w:p w14:paraId="415D3C55" w14:textId="51B4E7BC" w:rsidR="0075153D" w:rsidRPr="00D570B7" w:rsidRDefault="00DD47B6" w:rsidP="00D570B7">
      <w:pPr>
        <w:pStyle w:val="ListParagraph"/>
        <w:numPr>
          <w:ilvl w:val="0"/>
          <w:numId w:val="29"/>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 xml:space="preserve">گیاهان با اثر بر محور هورمونی </w:t>
      </w:r>
      <w:r w:rsidR="007F2717" w:rsidRPr="00D570B7">
        <w:rPr>
          <w:rFonts w:ascii="Times New Roman" w:eastAsia="Times New Roman" w:hAnsi="Times New Roman" w:cs="B Nazanin"/>
          <w:b/>
          <w:bCs/>
          <w:sz w:val="24"/>
          <w:szCs w:val="24"/>
          <w:lang w:bidi="fa-IR"/>
        </w:rPr>
        <w:t xml:space="preserve"> </w:t>
      </w:r>
      <w:r w:rsidR="001876B4" w:rsidRPr="00D570B7">
        <w:rPr>
          <w:rFonts w:ascii="Times New Roman" w:eastAsia="Times New Roman" w:hAnsi="Times New Roman" w:cs="B Nazanin"/>
          <w:b/>
          <w:bCs/>
          <w:sz w:val="24"/>
          <w:szCs w:val="24"/>
          <w:lang w:bidi="fa-IR"/>
        </w:rPr>
        <w:t>(</w:t>
      </w:r>
      <w:r w:rsidRPr="00D570B7">
        <w:rPr>
          <w:rFonts w:ascii="Times New Roman" w:eastAsia="Times New Roman" w:hAnsi="Times New Roman" w:cs="B Nazanin" w:hint="cs"/>
          <w:b/>
          <w:bCs/>
          <w:sz w:val="24"/>
          <w:szCs w:val="24"/>
          <w:lang w:bidi="fa-IR"/>
        </w:rPr>
        <w:t>Endocrine Modulators)</w:t>
      </w:r>
    </w:p>
    <w:p w14:paraId="6A91086E" w14:textId="7DA07FDD" w:rsidR="00DD47B6" w:rsidRPr="00D570B7" w:rsidRDefault="0075153D" w:rsidP="0075153D">
      <w:pPr>
        <w:bidi/>
        <w:spacing w:before="100" w:beforeAutospacing="1" w:after="100" w:afterAutospacing="1" w:line="240" w:lineRule="auto"/>
        <w:rPr>
          <w:rFonts w:ascii="Times New Roman" w:eastAsia="Times New Roman" w:hAnsi="Times New Roman" w:cs="B Nazanin"/>
          <w:b/>
          <w:bCs/>
          <w:sz w:val="24"/>
          <w:szCs w:val="24"/>
          <w:rtl/>
          <w:lang w:bidi="fa-IR"/>
        </w:rPr>
      </w:pPr>
      <w:r w:rsidRPr="00D570B7">
        <w:rPr>
          <w:rFonts w:ascii="Times New Roman" w:eastAsia="Times New Roman" w:hAnsi="Times New Roman" w:cs="B Nazanin" w:hint="cs"/>
          <w:sz w:val="24"/>
          <w:szCs w:val="24"/>
          <w:rtl/>
          <w:lang w:bidi="fa-IR"/>
        </w:rPr>
        <w:t>بر</w:t>
      </w:r>
      <w:r w:rsidR="00DD47B6" w:rsidRPr="00D570B7">
        <w:rPr>
          <w:rFonts w:ascii="Times New Roman" w:eastAsia="Times New Roman" w:hAnsi="Times New Roman" w:cs="B Nazanin" w:hint="cs"/>
          <w:sz w:val="24"/>
          <w:szCs w:val="24"/>
          <w:rtl/>
          <w:lang w:bidi="fa-IR"/>
        </w:rPr>
        <w:t>خی گیاهان بدون ایجاد انقباض مستقیم، از طریق دستکاری در سیستم غدد درون‌ریز، محیط بارداری را ناپایدار می‌کنند.</w:t>
      </w:r>
    </w:p>
    <w:p w14:paraId="58FD582C" w14:textId="77777777" w:rsidR="00DD47B6" w:rsidRPr="00D570B7" w:rsidRDefault="00DD47B6" w:rsidP="00D1039C">
      <w:pPr>
        <w:numPr>
          <w:ilvl w:val="0"/>
          <w:numId w:val="2"/>
        </w:numPr>
        <w:bidi/>
        <w:spacing w:before="100" w:beforeAutospacing="1" w:after="100" w:afterAutospacing="1" w:line="240" w:lineRule="auto"/>
        <w:rPr>
          <w:rFonts w:ascii="Times New Roman" w:eastAsia="Times New Roman" w:hAnsi="Times New Roman" w:cs="B Nazanin"/>
          <w:sz w:val="24"/>
          <w:szCs w:val="24"/>
          <w:lang w:bidi="fa-IR"/>
        </w:rPr>
      </w:pPr>
      <w:r w:rsidRPr="00D570B7">
        <w:rPr>
          <w:rFonts w:ascii="Times New Roman" w:eastAsia="Times New Roman" w:hAnsi="Times New Roman" w:cs="B Nazanin" w:hint="cs"/>
          <w:b/>
          <w:bCs/>
          <w:sz w:val="24"/>
          <w:szCs w:val="24"/>
          <w:rtl/>
          <w:lang w:bidi="fa-IR"/>
        </w:rPr>
        <w:t>مکانیسم بیوشیمیایی:</w:t>
      </w:r>
      <w:r w:rsidRPr="00D570B7">
        <w:rPr>
          <w:rFonts w:ascii="Times New Roman" w:eastAsia="Times New Roman" w:hAnsi="Times New Roman" w:cs="B Nazanin" w:hint="cs"/>
          <w:sz w:val="24"/>
          <w:szCs w:val="24"/>
          <w:rtl/>
          <w:lang w:bidi="fa-IR"/>
        </w:rPr>
        <w:t xml:space="preserve"> این گیاهان می‌توانند با تقلید عمل </w:t>
      </w:r>
      <w:r w:rsidRPr="00D570B7">
        <w:rPr>
          <w:rFonts w:ascii="Times New Roman" w:eastAsia="Times New Roman" w:hAnsi="Times New Roman" w:cs="B Nazanin" w:hint="cs"/>
          <w:b/>
          <w:bCs/>
          <w:sz w:val="24"/>
          <w:szCs w:val="24"/>
          <w:rtl/>
          <w:lang w:bidi="fa-IR"/>
        </w:rPr>
        <w:t>استروژن</w:t>
      </w:r>
      <w:r w:rsidR="00D1039C" w:rsidRPr="00D570B7">
        <w:rPr>
          <w:rFonts w:ascii="Times New Roman" w:eastAsia="Times New Roman" w:hAnsi="Times New Roman" w:cs="B Nazanin" w:hint="cs"/>
          <w:sz w:val="24"/>
          <w:szCs w:val="24"/>
          <w:rtl/>
          <w:lang w:bidi="fa-IR"/>
        </w:rPr>
        <w:t xml:space="preserve"> </w:t>
      </w:r>
      <w:r w:rsidRPr="00D570B7">
        <w:rPr>
          <w:rFonts w:ascii="Times New Roman" w:eastAsia="Times New Roman" w:hAnsi="Times New Roman" w:cs="B Nazanin" w:hint="cs"/>
          <w:sz w:val="24"/>
          <w:szCs w:val="24"/>
          <w:rtl/>
          <w:lang w:bidi="fa-IR"/>
        </w:rPr>
        <w:t xml:space="preserve">یا با مهار تولید </w:t>
      </w:r>
      <w:r w:rsidRPr="00D570B7">
        <w:rPr>
          <w:rFonts w:ascii="Times New Roman" w:eastAsia="Times New Roman" w:hAnsi="Times New Roman" w:cs="B Nazanin" w:hint="cs"/>
          <w:b/>
          <w:bCs/>
          <w:sz w:val="24"/>
          <w:szCs w:val="24"/>
          <w:rtl/>
          <w:lang w:bidi="fa-IR"/>
        </w:rPr>
        <w:t>پروژسترون</w:t>
      </w:r>
      <w:r w:rsidRPr="00D570B7">
        <w:rPr>
          <w:rFonts w:ascii="Times New Roman" w:eastAsia="Times New Roman" w:hAnsi="Times New Roman" w:cs="B Nazanin" w:hint="cs"/>
          <w:sz w:val="24"/>
          <w:szCs w:val="24"/>
          <w:rtl/>
          <w:lang w:bidi="fa-IR"/>
        </w:rPr>
        <w:t xml:space="preserve"> عمل کنند. از آنجایی که پروژسترون مسئول اصلی حفظ پوشش رحم و آرام نگه داشتن عضلات رحم در طول بارداری است، هرگونه کاهش در سطح آن یا اختلال در گیرنده‌های پروژسترون، منجر به شروع فرآیند سقط می‌شود.</w:t>
      </w:r>
    </w:p>
    <w:p w14:paraId="690F0558" w14:textId="43B2A052" w:rsidR="00DD47B6" w:rsidRPr="00D570B7" w:rsidRDefault="00DD47B6" w:rsidP="0075153D">
      <w:pPr>
        <w:bidi/>
        <w:spacing w:before="100" w:beforeAutospacing="1" w:after="100" w:afterAutospacing="1" w:line="240" w:lineRule="auto"/>
        <w:ind w:left="720"/>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 xml:space="preserve">نمونه‌های شاخص:زعفران </w:t>
      </w:r>
      <w:r w:rsidRPr="00D570B7">
        <w:rPr>
          <w:rFonts w:ascii="Times New Roman" w:eastAsia="Times New Roman" w:hAnsi="Times New Roman" w:cs="B Nazanin" w:hint="cs"/>
          <w:b/>
          <w:bCs/>
          <w:sz w:val="24"/>
          <w:szCs w:val="24"/>
          <w:lang w:bidi="fa-IR"/>
        </w:rPr>
        <w:t>Saffron</w:t>
      </w:r>
      <w:r w:rsidRPr="00D570B7">
        <w:rPr>
          <w:rFonts w:ascii="Times New Roman" w:eastAsia="Times New Roman" w:hAnsi="Times New Roman" w:cs="B Nazanin" w:hint="cs"/>
          <w:sz w:val="24"/>
          <w:szCs w:val="24"/>
          <w:rtl/>
          <w:lang w:bidi="fa-IR"/>
        </w:rPr>
        <w:t xml:space="preserve"> شواهد علمی نشان می‌دهد که در دوزهای بالا، زعفران می‌تواند بر سطح هورمون‌های تولید مثل تأثیر گذاشته و با تحریک سیستم آندروژنیک یا تغییر در تعادل استروژن/پروژسترون، ریسک سقط را افزایش دهد.</w:t>
      </w:r>
    </w:p>
    <w:p w14:paraId="10179C77" w14:textId="77777777" w:rsidR="00D570B7" w:rsidRPr="00D570B7" w:rsidRDefault="00DD47B6" w:rsidP="00D570B7">
      <w:pPr>
        <w:pStyle w:val="ListParagraph"/>
        <w:numPr>
          <w:ilvl w:val="0"/>
          <w:numId w:val="29"/>
        </w:numPr>
        <w:bidi/>
        <w:spacing w:before="100" w:beforeAutospacing="1" w:after="100" w:afterAutospacing="1" w:line="240" w:lineRule="auto"/>
        <w:rPr>
          <w:rFonts w:ascii="Times New Roman" w:eastAsia="Times New Roman" w:hAnsi="Times New Roman" w:cs="B Nazanin"/>
          <w:sz w:val="24"/>
          <w:szCs w:val="24"/>
          <w:lang w:bidi="fa-IR"/>
        </w:rPr>
      </w:pPr>
      <w:r w:rsidRPr="00D570B7">
        <w:rPr>
          <w:rFonts w:ascii="Times New Roman" w:eastAsia="Times New Roman" w:hAnsi="Times New Roman" w:cs="B Nazanin" w:hint="cs"/>
          <w:b/>
          <w:bCs/>
          <w:sz w:val="24"/>
          <w:szCs w:val="24"/>
          <w:rtl/>
          <w:lang w:bidi="fa-IR"/>
        </w:rPr>
        <w:t>گیاهان حاوی فیتواستروژن:</w:t>
      </w:r>
    </w:p>
    <w:p w14:paraId="004CDFFB" w14:textId="5DEE0A8D" w:rsidR="00DD47B6" w:rsidRPr="00D570B7" w:rsidRDefault="00DD47B6" w:rsidP="00D570B7">
      <w:pPr>
        <w:bidi/>
        <w:spacing w:before="100" w:beforeAutospacing="1" w:after="100" w:afterAutospacing="1" w:line="240" w:lineRule="auto"/>
        <w:ind w:left="55"/>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 xml:space="preserve"> گیاهانی که غلظت استروژن را در بدن بالا می‌برند، می‌توانند تعادل هورمونی لازم برای تثبیت جنین را مختل کنند.</w:t>
      </w:r>
    </w:p>
    <w:p w14:paraId="20395FF3" w14:textId="76C70392" w:rsidR="00DD47B6" w:rsidRPr="00D570B7" w:rsidRDefault="00DD47B6" w:rsidP="00D570B7">
      <w:pPr>
        <w:pStyle w:val="ListParagraph"/>
        <w:numPr>
          <w:ilvl w:val="0"/>
          <w:numId w:val="29"/>
        </w:numPr>
        <w:bidi/>
        <w:spacing w:before="100" w:beforeAutospacing="1" w:after="100" w:afterAutospacing="1" w:line="240" w:lineRule="auto"/>
        <w:outlineLvl w:val="3"/>
        <w:rPr>
          <w:rFonts w:ascii="Times New Roman" w:eastAsia="Times New Roman" w:hAnsi="Times New Roman" w:cs="B Nazanin"/>
          <w:b/>
          <w:bCs/>
          <w:sz w:val="24"/>
          <w:szCs w:val="24"/>
          <w:rtl/>
          <w:lang w:bidi="fa-IR"/>
        </w:rPr>
      </w:pPr>
      <w:r w:rsidRPr="00D570B7">
        <w:rPr>
          <w:rFonts w:ascii="Times New Roman" w:eastAsia="Times New Roman" w:hAnsi="Times New Roman" w:cs="B Nazanin" w:hint="cs"/>
          <w:b/>
          <w:bCs/>
          <w:sz w:val="24"/>
          <w:szCs w:val="24"/>
          <w:rtl/>
          <w:lang w:bidi="fa-IR"/>
        </w:rPr>
        <w:t xml:space="preserve">گیاهان با اثر بر جریان خون و خاصیت قاعده‌آور </w:t>
      </w:r>
    </w:p>
    <w:p w14:paraId="5422B6DC" w14:textId="5FDD3121"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 xml:space="preserve">این دسته از گیاهان از طریق افزایش جریان خون در ناحیه لگن </w:t>
      </w:r>
      <w:r w:rsidR="0075153D" w:rsidRPr="00D570B7">
        <w:rPr>
          <w:rFonts w:ascii="Times New Roman" w:eastAsia="Times New Roman" w:hAnsi="Times New Roman" w:cs="B Nazanin" w:hint="cs"/>
          <w:sz w:val="24"/>
          <w:szCs w:val="24"/>
          <w:rtl/>
          <w:lang w:bidi="fa-IR"/>
        </w:rPr>
        <w:t xml:space="preserve">یا </w:t>
      </w:r>
      <w:r w:rsidRPr="00D570B7">
        <w:rPr>
          <w:rFonts w:ascii="Times New Roman" w:eastAsia="Times New Roman" w:hAnsi="Times New Roman" w:cs="B Nazanin" w:hint="cs"/>
          <w:sz w:val="24"/>
          <w:szCs w:val="24"/>
          <w:rtl/>
          <w:lang w:bidi="fa-IR"/>
        </w:rPr>
        <w:t>تحریک جریان خون کلی، باعث تسهیل در فرآیند ریزش لایه رحم می‌شوند.</w:t>
      </w:r>
    </w:p>
    <w:p w14:paraId="52CDE605" w14:textId="7498FFAF" w:rsidR="00DD47B6" w:rsidRPr="00D570B7" w:rsidRDefault="00DD47B6" w:rsidP="00DD47B6">
      <w:pPr>
        <w:numPr>
          <w:ilvl w:val="0"/>
          <w:numId w:val="3"/>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مکانیسم بیوشیمیایی:</w:t>
      </w:r>
      <w:r w:rsidRPr="00D570B7">
        <w:rPr>
          <w:rFonts w:ascii="Times New Roman" w:eastAsia="Times New Roman" w:hAnsi="Times New Roman" w:cs="B Nazanin" w:hint="cs"/>
          <w:sz w:val="24"/>
          <w:szCs w:val="24"/>
          <w:rtl/>
          <w:lang w:bidi="fa-IR"/>
        </w:rPr>
        <w:t xml:space="preserve"> این گیاهان معمولاً حاوی ترکیبات </w:t>
      </w:r>
      <w:r w:rsidRPr="00D570B7">
        <w:rPr>
          <w:rFonts w:ascii="Times New Roman" w:eastAsia="Times New Roman" w:hAnsi="Times New Roman" w:cs="B Nazanin" w:hint="cs"/>
          <w:b/>
          <w:bCs/>
          <w:sz w:val="24"/>
          <w:szCs w:val="24"/>
          <w:rtl/>
          <w:lang w:bidi="fa-IR"/>
        </w:rPr>
        <w:t>تاتین</w:t>
      </w:r>
      <w:r w:rsidRPr="00D570B7">
        <w:rPr>
          <w:rFonts w:ascii="Times New Roman" w:eastAsia="Times New Roman" w:hAnsi="Times New Roman" w:cs="B Nazanin" w:hint="cs"/>
          <w:sz w:val="24"/>
          <w:szCs w:val="24"/>
          <w:rtl/>
          <w:lang w:bidi="fa-IR"/>
        </w:rPr>
        <w:t xml:space="preserve"> یا اسانس‌های فرار هستند که با ایجاد گشادشدگی عروق در ناحیه لگن، فشار خون موضعی را در رحم افزایش می‌دهند. این افزایش فشار می‌تواند باعث جدا شدن جنین از دیواره رحم یا شروع خون‌ریزی شود.</w:t>
      </w:r>
    </w:p>
    <w:p w14:paraId="5C1B1378" w14:textId="1C8F17CA" w:rsidR="007F2717" w:rsidRPr="00D570B7" w:rsidRDefault="00DD47B6" w:rsidP="00D570B7">
      <w:pPr>
        <w:numPr>
          <w:ilvl w:val="0"/>
          <w:numId w:val="3"/>
        </w:numPr>
        <w:bidi/>
        <w:spacing w:before="100" w:beforeAutospacing="1" w:after="100" w:afterAutospacing="1" w:line="240" w:lineRule="auto"/>
        <w:rPr>
          <w:rFonts w:ascii="Times New Roman" w:eastAsia="Times New Roman" w:hAnsi="Times New Roman" w:cs="B Nazanin"/>
          <w:sz w:val="24"/>
          <w:szCs w:val="24"/>
          <w:lang w:bidi="fa-IR"/>
        </w:rPr>
      </w:pPr>
      <w:r w:rsidRPr="00D570B7">
        <w:rPr>
          <w:rFonts w:ascii="Times New Roman" w:eastAsia="Times New Roman" w:hAnsi="Times New Roman" w:cs="B Nazanin" w:hint="cs"/>
          <w:b/>
          <w:bCs/>
          <w:sz w:val="24"/>
          <w:szCs w:val="24"/>
          <w:rtl/>
          <w:lang w:bidi="fa-IR"/>
        </w:rPr>
        <w:t>نمونه‌های شاخص:</w:t>
      </w:r>
      <w:r w:rsidRPr="00D570B7">
        <w:rPr>
          <w:rFonts w:ascii="Times New Roman" w:eastAsia="Times New Roman" w:hAnsi="Times New Roman" w:cs="B Nazanin" w:hint="cs"/>
          <w:sz w:val="24"/>
          <w:szCs w:val="24"/>
          <w:rtl/>
          <w:lang w:bidi="fa-IR"/>
        </w:rPr>
        <w:t xml:space="preserve"> گیاهانی مانند </w:t>
      </w:r>
      <w:r w:rsidRPr="00D570B7">
        <w:rPr>
          <w:rFonts w:ascii="Times New Roman" w:eastAsia="Times New Roman" w:hAnsi="Times New Roman" w:cs="B Nazanin" w:hint="cs"/>
          <w:b/>
          <w:bCs/>
          <w:sz w:val="24"/>
          <w:szCs w:val="24"/>
          <w:rtl/>
          <w:lang w:bidi="fa-IR"/>
        </w:rPr>
        <w:t xml:space="preserve">رازیانه </w:t>
      </w:r>
      <w:r w:rsidRPr="00D570B7">
        <w:rPr>
          <w:rFonts w:ascii="Times New Roman" w:eastAsia="Times New Roman" w:hAnsi="Times New Roman" w:cs="B Nazanin" w:hint="cs"/>
          <w:sz w:val="24"/>
          <w:szCs w:val="24"/>
          <w:rtl/>
          <w:lang w:bidi="fa-IR"/>
        </w:rPr>
        <w:t xml:space="preserve">یا </w:t>
      </w:r>
      <w:r w:rsidRPr="00D570B7">
        <w:rPr>
          <w:rFonts w:ascii="Times New Roman" w:eastAsia="Times New Roman" w:hAnsi="Times New Roman" w:cs="B Nazanin" w:hint="cs"/>
          <w:b/>
          <w:bCs/>
          <w:sz w:val="24"/>
          <w:szCs w:val="24"/>
          <w:rtl/>
          <w:lang w:bidi="fa-IR"/>
        </w:rPr>
        <w:t xml:space="preserve">زیره سیاه </w:t>
      </w:r>
      <w:r w:rsidRPr="00D570B7">
        <w:rPr>
          <w:rFonts w:ascii="Times New Roman" w:eastAsia="Times New Roman" w:hAnsi="Times New Roman" w:cs="B Nazanin" w:hint="cs"/>
          <w:sz w:val="24"/>
          <w:szCs w:val="24"/>
          <w:rtl/>
          <w:lang w:bidi="fa-IR"/>
        </w:rPr>
        <w:t>در برخی متون سنتی به عنوان محرک جریان خون ذکر شده‌اند. اگرچه مصرف بسیار کم آن‌ها در غذا معمولاً بی‌خطر است، اما غلظت‌های بالای عصاره‌های این گیاهان پتانسیل ایجاد اختلال در خون‌رسانی به جفت را دارند.</w:t>
      </w:r>
    </w:p>
    <w:p w14:paraId="52675BA4" w14:textId="67D7C7DB" w:rsidR="007F2717" w:rsidRPr="00D570B7" w:rsidRDefault="00DD47B6" w:rsidP="007F2717">
      <w:pPr>
        <w:bidi/>
        <w:spacing w:before="100" w:beforeAutospacing="1" w:after="100" w:afterAutospacing="1" w:line="240" w:lineRule="auto"/>
        <w:outlineLvl w:val="2"/>
        <w:rPr>
          <w:rFonts w:ascii="Times New Roman" w:eastAsia="Times New Roman" w:hAnsi="Times New Roman" w:cs="B Nazanin"/>
          <w:b/>
          <w:bCs/>
          <w:sz w:val="24"/>
          <w:szCs w:val="24"/>
          <w:lang w:bidi="fa-IR"/>
        </w:rPr>
      </w:pPr>
      <w:r w:rsidRPr="00D570B7">
        <w:rPr>
          <w:rFonts w:ascii="Times New Roman" w:eastAsia="Times New Roman" w:hAnsi="Times New Roman" w:cs="B Nazanin" w:hint="cs"/>
          <w:b/>
          <w:bCs/>
          <w:sz w:val="24"/>
          <w:szCs w:val="24"/>
          <w:rtl/>
          <w:lang w:bidi="fa-IR"/>
        </w:rPr>
        <w:t xml:space="preserve">تحلیل گیاهان شاخص </w:t>
      </w:r>
    </w:p>
    <w:p w14:paraId="77B226C4" w14:textId="2638216F" w:rsidR="00DD47B6" w:rsidRPr="00D570B7" w:rsidRDefault="00DD47B6" w:rsidP="007F2717">
      <w:pPr>
        <w:bidi/>
        <w:spacing w:before="100" w:beforeAutospacing="1" w:after="100" w:afterAutospacing="1" w:line="240" w:lineRule="auto"/>
        <w:outlineLvl w:val="2"/>
        <w:rPr>
          <w:rFonts w:ascii="Times New Roman" w:eastAsia="Times New Roman" w:hAnsi="Times New Roman" w:cs="B Nazanin"/>
          <w:b/>
          <w:bCs/>
          <w:sz w:val="28"/>
          <w:szCs w:val="28"/>
          <w:rtl/>
          <w:lang w:bidi="fa-IR"/>
        </w:rPr>
      </w:pPr>
      <w:r w:rsidRPr="00D570B7">
        <w:rPr>
          <w:rFonts w:ascii="Times New Roman" w:eastAsia="Times New Roman" w:hAnsi="Times New Roman" w:cs="B Nazanin" w:hint="cs"/>
          <w:b/>
          <w:bCs/>
          <w:sz w:val="28"/>
          <w:szCs w:val="28"/>
          <w:rtl/>
          <w:lang w:bidi="fa-IR"/>
        </w:rPr>
        <w:t xml:space="preserve">زعفران </w:t>
      </w:r>
    </w:p>
    <w:p w14:paraId="08862E15" w14:textId="6D7DB7ED"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زعفران، گران‌بها‌ترین ادویه جهان، دارای سابقه طولانی در طب سنتی ایران به عنوان یک عامل قاعده‌آور و در دوزهای بالاتر، با اثرات بالقوه سقط‌آور شناخته می‌شود. تحلیل علمی این گیاه مستلزم تفکیک میان «مصرف غذایی معمول» و «مصرف دارویی عصاره‌های غلیظ» است.</w:t>
      </w:r>
    </w:p>
    <w:p w14:paraId="1EA29F4B"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الف) فیتوشیمی (ترکیبات شیمیایی):</w:t>
      </w:r>
    </w:p>
    <w:p w14:paraId="5FC5B48B"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اثرات دارویی زعفران ناشی از سه ترکیب اصلی است:</w:t>
      </w:r>
    </w:p>
    <w:p w14:paraId="3EAC3075" w14:textId="7AB85D31" w:rsidR="00DD47B6" w:rsidRPr="00D570B7" w:rsidRDefault="00DD47B6" w:rsidP="00DD47B6">
      <w:pPr>
        <w:numPr>
          <w:ilvl w:val="0"/>
          <w:numId w:val="4"/>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 xml:space="preserve">کروسین </w:t>
      </w:r>
      <w:r w:rsidRPr="00D570B7">
        <w:rPr>
          <w:rFonts w:ascii="Times New Roman" w:eastAsia="Times New Roman" w:hAnsi="Times New Roman" w:cs="B Nazanin" w:hint="cs"/>
          <w:b/>
          <w:bCs/>
          <w:sz w:val="24"/>
          <w:szCs w:val="24"/>
          <w:lang w:bidi="fa-IR"/>
        </w:rPr>
        <w:t>Crocin</w:t>
      </w:r>
      <w:r w:rsidR="0097069B" w:rsidRPr="00D570B7">
        <w:rPr>
          <w:rFonts w:ascii="Times New Roman" w:eastAsia="Times New Roman" w:hAnsi="Times New Roman" w:cs="B Nazanin"/>
          <w:b/>
          <w:bCs/>
          <w:sz w:val="24"/>
          <w:szCs w:val="24"/>
          <w:lang w:bidi="fa-IR"/>
        </w:rPr>
        <w:t>)</w:t>
      </w:r>
      <w:r w:rsidRPr="00D570B7">
        <w:rPr>
          <w:rFonts w:ascii="Times New Roman" w:eastAsia="Times New Roman" w:hAnsi="Times New Roman" w:cs="B Nazanin" w:hint="cs"/>
          <w:sz w:val="24"/>
          <w:szCs w:val="24"/>
          <w:rtl/>
          <w:lang w:bidi="fa-IR"/>
        </w:rPr>
        <w:t xml:space="preserve"> </w:t>
      </w:r>
      <w:r w:rsidR="0097069B" w:rsidRPr="00D570B7">
        <w:rPr>
          <w:rFonts w:ascii="Times New Roman" w:eastAsia="Times New Roman" w:hAnsi="Times New Roman" w:cs="B Nazanin"/>
          <w:sz w:val="24"/>
          <w:szCs w:val="24"/>
          <w:lang w:bidi="fa-IR"/>
        </w:rPr>
        <w:t>(</w:t>
      </w:r>
      <w:r w:rsidR="0075153D" w:rsidRPr="00D570B7">
        <w:rPr>
          <w:rFonts w:ascii="Times New Roman" w:eastAsia="Times New Roman" w:hAnsi="Times New Roman" w:cs="B Nazanin" w:hint="cs"/>
          <w:sz w:val="24"/>
          <w:szCs w:val="24"/>
          <w:rtl/>
          <w:lang w:bidi="fa-IR"/>
        </w:rPr>
        <w:t xml:space="preserve"> :</w:t>
      </w:r>
      <w:r w:rsidRPr="00D570B7">
        <w:rPr>
          <w:rFonts w:ascii="Times New Roman" w:eastAsia="Times New Roman" w:hAnsi="Times New Roman" w:cs="B Nazanin" w:hint="cs"/>
          <w:sz w:val="24"/>
          <w:szCs w:val="24"/>
          <w:rtl/>
          <w:lang w:bidi="fa-IR"/>
        </w:rPr>
        <w:t>مسئول رنگ زعفران و دارای خواص آنتی‌اکسیدانی.</w:t>
      </w:r>
    </w:p>
    <w:p w14:paraId="6ECBCAEC" w14:textId="3D1AB4E6" w:rsidR="00DD47B6" w:rsidRPr="00D570B7" w:rsidRDefault="00DD47B6" w:rsidP="00DD47B6">
      <w:pPr>
        <w:numPr>
          <w:ilvl w:val="0"/>
          <w:numId w:val="4"/>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پیکروکروسین</w:t>
      </w:r>
      <w:r w:rsidR="007F2717" w:rsidRPr="00D570B7">
        <w:rPr>
          <w:rFonts w:ascii="Times New Roman" w:eastAsia="Times New Roman" w:hAnsi="Times New Roman" w:cs="B Nazanin"/>
          <w:b/>
          <w:bCs/>
          <w:sz w:val="24"/>
          <w:szCs w:val="24"/>
          <w:lang w:bidi="fa-IR"/>
        </w:rPr>
        <w:t>(</w:t>
      </w:r>
      <w:r w:rsidRPr="00D570B7">
        <w:rPr>
          <w:rFonts w:ascii="Times New Roman" w:eastAsia="Times New Roman" w:hAnsi="Times New Roman" w:cs="B Nazanin" w:hint="cs"/>
          <w:b/>
          <w:bCs/>
          <w:sz w:val="24"/>
          <w:szCs w:val="24"/>
          <w:lang w:bidi="fa-IR"/>
        </w:rPr>
        <w:t>Picrocrocin)</w:t>
      </w:r>
      <w:r w:rsidRPr="00D570B7">
        <w:rPr>
          <w:rFonts w:ascii="Times New Roman" w:eastAsia="Times New Roman" w:hAnsi="Times New Roman" w:cs="B Nazanin" w:hint="cs"/>
          <w:sz w:val="24"/>
          <w:szCs w:val="24"/>
          <w:rtl/>
          <w:lang w:bidi="fa-IR"/>
        </w:rPr>
        <w:t xml:space="preserve"> </w:t>
      </w:r>
      <w:r w:rsidR="007F2717" w:rsidRPr="00D570B7">
        <w:rPr>
          <w:rFonts w:ascii="Times New Roman" w:eastAsia="Times New Roman" w:hAnsi="Times New Roman" w:cs="B Nazanin"/>
          <w:sz w:val="24"/>
          <w:szCs w:val="24"/>
          <w:lang w:bidi="fa-IR"/>
        </w:rPr>
        <w:t>:</w:t>
      </w:r>
      <w:r w:rsidRPr="00D570B7">
        <w:rPr>
          <w:rFonts w:ascii="Times New Roman" w:eastAsia="Times New Roman" w:hAnsi="Times New Roman" w:cs="B Nazanin" w:hint="cs"/>
          <w:sz w:val="24"/>
          <w:szCs w:val="24"/>
          <w:rtl/>
          <w:lang w:bidi="fa-IR"/>
        </w:rPr>
        <w:t>مسئول طعم تلخ زعفران.</w:t>
      </w:r>
    </w:p>
    <w:p w14:paraId="1B34B872" w14:textId="3F3DCB60" w:rsidR="00DD47B6" w:rsidRPr="00D570B7" w:rsidRDefault="00DD47B6" w:rsidP="00DD47B6">
      <w:pPr>
        <w:numPr>
          <w:ilvl w:val="0"/>
          <w:numId w:val="4"/>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سافرانال</w:t>
      </w:r>
      <w:proofErr w:type="spellStart"/>
      <w:r w:rsidRPr="00D570B7">
        <w:rPr>
          <w:rFonts w:ascii="Times New Roman" w:eastAsia="Times New Roman" w:hAnsi="Times New Roman" w:cs="B Nazanin" w:hint="cs"/>
          <w:b/>
          <w:bCs/>
          <w:sz w:val="24"/>
          <w:szCs w:val="24"/>
          <w:lang w:bidi="fa-IR"/>
        </w:rPr>
        <w:t>Safranal</w:t>
      </w:r>
      <w:proofErr w:type="spellEnd"/>
      <w:r w:rsidRPr="00D570B7">
        <w:rPr>
          <w:rFonts w:ascii="Times New Roman" w:eastAsia="Times New Roman" w:hAnsi="Times New Roman" w:cs="B Nazanin" w:hint="cs"/>
          <w:b/>
          <w:bCs/>
          <w:sz w:val="24"/>
          <w:szCs w:val="24"/>
          <w:lang w:bidi="fa-IR"/>
        </w:rPr>
        <w:t>)</w:t>
      </w:r>
      <w:r w:rsidRPr="00D570B7">
        <w:rPr>
          <w:rFonts w:ascii="Times New Roman" w:eastAsia="Times New Roman" w:hAnsi="Times New Roman" w:cs="B Nazanin" w:hint="cs"/>
          <w:sz w:val="24"/>
          <w:szCs w:val="24"/>
          <w:rtl/>
          <w:lang w:bidi="fa-IR"/>
        </w:rPr>
        <w:t xml:space="preserve"> </w:t>
      </w:r>
      <w:r w:rsidR="0097069B" w:rsidRPr="00D570B7">
        <w:rPr>
          <w:rFonts w:ascii="Times New Roman" w:eastAsia="Times New Roman" w:hAnsi="Times New Roman" w:cs="B Nazanin"/>
          <w:sz w:val="24"/>
          <w:szCs w:val="24"/>
          <w:lang w:bidi="fa-IR"/>
        </w:rPr>
        <w:t>(</w:t>
      </w:r>
      <w:r w:rsidR="0075153D" w:rsidRPr="00D570B7">
        <w:rPr>
          <w:rFonts w:ascii="Times New Roman" w:eastAsia="Times New Roman" w:hAnsi="Times New Roman" w:cs="B Nazanin" w:hint="cs"/>
          <w:sz w:val="24"/>
          <w:szCs w:val="24"/>
          <w:rtl/>
          <w:lang w:bidi="fa-IR"/>
        </w:rPr>
        <w:t xml:space="preserve"> :</w:t>
      </w:r>
      <w:r w:rsidRPr="00D570B7">
        <w:rPr>
          <w:rFonts w:ascii="Times New Roman" w:eastAsia="Times New Roman" w:hAnsi="Times New Roman" w:cs="B Nazanin" w:hint="cs"/>
          <w:sz w:val="24"/>
          <w:szCs w:val="24"/>
          <w:rtl/>
          <w:lang w:bidi="fa-IR"/>
        </w:rPr>
        <w:t>جزء اصلی اسانس فرار زعفران که بیشترین اثرات فارماکولوژیک، از جمله اثر بر سیستم عصبی مرکزی و عضلات صاف را داراست.</w:t>
      </w:r>
    </w:p>
    <w:p w14:paraId="5094B8DE"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ب) مکانیسم اثر در بارداری:</w:t>
      </w:r>
    </w:p>
    <w:p w14:paraId="7484F31D" w14:textId="17C41BC6"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 xml:space="preserve">تحقیقات نشان می‌دهند که سافرانال و برخی عصاره‌های الکلی زعفران دارای اثرات </w:t>
      </w:r>
      <w:r w:rsidRPr="00D570B7">
        <w:rPr>
          <w:rFonts w:ascii="Times New Roman" w:eastAsia="Times New Roman" w:hAnsi="Times New Roman" w:cs="B Nazanin" w:hint="cs"/>
          <w:b/>
          <w:bCs/>
          <w:sz w:val="24"/>
          <w:szCs w:val="24"/>
          <w:rtl/>
          <w:lang w:bidi="fa-IR"/>
        </w:rPr>
        <w:t>انقباض‌کننده ر</w:t>
      </w:r>
      <w:r w:rsidR="0097069B" w:rsidRPr="00D570B7">
        <w:rPr>
          <w:rFonts w:ascii="Times New Roman" w:eastAsia="Times New Roman" w:hAnsi="Times New Roman" w:cs="B Nazanin" w:hint="cs"/>
          <w:b/>
          <w:bCs/>
          <w:sz w:val="24"/>
          <w:szCs w:val="24"/>
          <w:rtl/>
          <w:lang w:bidi="fa-IR"/>
        </w:rPr>
        <w:t xml:space="preserve">حمی </w:t>
      </w:r>
      <w:r w:rsidRPr="00D570B7">
        <w:rPr>
          <w:rFonts w:ascii="Times New Roman" w:eastAsia="Times New Roman" w:hAnsi="Times New Roman" w:cs="B Nazanin" w:hint="cs"/>
          <w:sz w:val="24"/>
          <w:szCs w:val="24"/>
          <w:rtl/>
          <w:lang w:bidi="fa-IR"/>
        </w:rPr>
        <w:t>هستند. مکانیسم‌های احتمالی عبارتند از:</w:t>
      </w:r>
    </w:p>
    <w:p w14:paraId="2B6F90E7" w14:textId="38201381" w:rsidR="00DD47B6" w:rsidRPr="00D570B7" w:rsidRDefault="00DD47B6" w:rsidP="00DD47B6">
      <w:pPr>
        <w:numPr>
          <w:ilvl w:val="0"/>
          <w:numId w:val="5"/>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تحریک کانال‌های کلسیمی:</w:t>
      </w:r>
      <w:r w:rsidRPr="00D570B7">
        <w:rPr>
          <w:rFonts w:ascii="Times New Roman" w:eastAsia="Times New Roman" w:hAnsi="Times New Roman" w:cs="B Nazanin" w:hint="cs"/>
          <w:sz w:val="24"/>
          <w:szCs w:val="24"/>
          <w:rtl/>
          <w:lang w:bidi="fa-IR"/>
        </w:rPr>
        <w:t xml:space="preserve"> ترکیبات فعال موجود در زعفران می‌توانند باعث افزایش هجوم یون‌های کلسیم به داخل سلول‌های عضلانی رحم (</w:t>
      </w:r>
      <w:r w:rsidRPr="00D570B7">
        <w:rPr>
          <w:rFonts w:ascii="Times New Roman" w:eastAsia="Times New Roman" w:hAnsi="Times New Roman" w:cs="B Nazanin" w:hint="cs"/>
          <w:sz w:val="24"/>
          <w:szCs w:val="24"/>
          <w:lang w:bidi="fa-IR"/>
        </w:rPr>
        <w:t xml:space="preserve">Myometrial cells </w:t>
      </w:r>
      <w:r w:rsidR="0097069B" w:rsidRPr="00D570B7">
        <w:rPr>
          <w:rFonts w:ascii="Times New Roman" w:eastAsia="Times New Roman" w:hAnsi="Times New Roman" w:cs="B Nazanin" w:hint="cs"/>
          <w:sz w:val="24"/>
          <w:szCs w:val="24"/>
          <w:rtl/>
          <w:lang w:bidi="fa-IR"/>
        </w:rPr>
        <w:t>)</w:t>
      </w:r>
      <w:r w:rsidRPr="00D570B7">
        <w:rPr>
          <w:rFonts w:ascii="Times New Roman" w:eastAsia="Times New Roman" w:hAnsi="Times New Roman" w:cs="B Nazanin" w:hint="cs"/>
          <w:sz w:val="24"/>
          <w:szCs w:val="24"/>
          <w:rtl/>
          <w:lang w:bidi="fa-IR"/>
        </w:rPr>
        <w:t>شوند. این افزایش کلسیم، محرک مستقیم انقباضات عضلانی است که در مراحل اولیه بارداری می‌تواند منجر به جدا شدن جنین از دیواره رحم (</w:t>
      </w:r>
      <w:r w:rsidRPr="00D570B7">
        <w:rPr>
          <w:rFonts w:ascii="Times New Roman" w:eastAsia="Times New Roman" w:hAnsi="Times New Roman" w:cs="B Nazanin" w:hint="cs"/>
          <w:sz w:val="24"/>
          <w:szCs w:val="24"/>
          <w:lang w:bidi="fa-IR"/>
        </w:rPr>
        <w:t xml:space="preserve">Implantation failure </w:t>
      </w:r>
      <w:r w:rsidR="0097069B" w:rsidRPr="00D570B7">
        <w:rPr>
          <w:rFonts w:ascii="Times New Roman" w:eastAsia="Times New Roman" w:hAnsi="Times New Roman" w:cs="B Nazanin" w:hint="cs"/>
          <w:sz w:val="24"/>
          <w:szCs w:val="24"/>
          <w:rtl/>
          <w:lang w:bidi="fa-IR"/>
        </w:rPr>
        <w:t>)</w:t>
      </w:r>
      <w:r w:rsidRPr="00D570B7">
        <w:rPr>
          <w:rFonts w:ascii="Times New Roman" w:eastAsia="Times New Roman" w:hAnsi="Times New Roman" w:cs="B Nazanin" w:hint="cs"/>
          <w:sz w:val="24"/>
          <w:szCs w:val="24"/>
          <w:rtl/>
          <w:lang w:bidi="fa-IR"/>
        </w:rPr>
        <w:t>شود.</w:t>
      </w:r>
    </w:p>
    <w:p w14:paraId="7216C103" w14:textId="08D7B5C5" w:rsidR="00DD47B6" w:rsidRPr="00D570B7" w:rsidRDefault="00DD47B6" w:rsidP="00DD47B6">
      <w:pPr>
        <w:numPr>
          <w:ilvl w:val="0"/>
          <w:numId w:val="5"/>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اثر بر سیستم هورمونی:</w:t>
      </w:r>
      <w:r w:rsidRPr="00D570B7">
        <w:rPr>
          <w:rFonts w:ascii="Times New Roman" w:eastAsia="Times New Roman" w:hAnsi="Times New Roman" w:cs="B Nazanin" w:hint="cs"/>
          <w:sz w:val="24"/>
          <w:szCs w:val="24"/>
          <w:rtl/>
          <w:lang w:bidi="fa-IR"/>
        </w:rPr>
        <w:t xml:space="preserve"> مطالعات حیوانی نشان داده‌اند که مقادیر بالای عصاره زعفران می‌تواند منجر به تغییر در سطح هورمون‌های تنظیم‌کننده بارداری نظیر پروژسترون و </w:t>
      </w:r>
      <w:r w:rsidRPr="00D570B7">
        <w:rPr>
          <w:rFonts w:ascii="Times New Roman" w:eastAsia="Times New Roman" w:hAnsi="Times New Roman" w:cs="B Nazanin" w:hint="cs"/>
          <w:sz w:val="24"/>
          <w:szCs w:val="24"/>
          <w:lang w:bidi="fa-IR"/>
        </w:rPr>
        <w:t xml:space="preserve">LH </w:t>
      </w:r>
      <w:r w:rsidRPr="00D570B7">
        <w:rPr>
          <w:rFonts w:ascii="Times New Roman" w:eastAsia="Times New Roman" w:hAnsi="Times New Roman" w:cs="B Nazanin" w:hint="cs"/>
          <w:sz w:val="24"/>
          <w:szCs w:val="24"/>
          <w:rtl/>
          <w:lang w:bidi="fa-IR"/>
        </w:rPr>
        <w:t>شود. در بارداری، هرگونه اختلال در محور هیپوتالاموس-هیپوفیز-تخمدان</w:t>
      </w:r>
      <w:r w:rsidRPr="00D570B7">
        <w:rPr>
          <w:rFonts w:ascii="Times New Roman" w:eastAsia="Times New Roman" w:hAnsi="Times New Roman" w:cs="B Nazanin" w:hint="cs"/>
          <w:sz w:val="24"/>
          <w:szCs w:val="24"/>
          <w:lang w:bidi="fa-IR"/>
        </w:rPr>
        <w:t xml:space="preserve"> </w:t>
      </w:r>
      <w:r w:rsidRPr="00D570B7">
        <w:rPr>
          <w:rFonts w:ascii="Times New Roman" w:eastAsia="Times New Roman" w:hAnsi="Times New Roman" w:cs="B Nazanin" w:hint="cs"/>
          <w:sz w:val="24"/>
          <w:szCs w:val="24"/>
          <w:rtl/>
          <w:lang w:bidi="fa-IR"/>
        </w:rPr>
        <w:t>که منجر به کاهش سطح پروژسترون شود، عملاً پایداری بارداری را به خطر می‌اندازد.</w:t>
      </w:r>
    </w:p>
    <w:p w14:paraId="136B104E" w14:textId="77777777" w:rsidR="0019763C" w:rsidRPr="00D570B7" w:rsidRDefault="0019763C" w:rsidP="00DD47B6">
      <w:pPr>
        <w:bidi/>
        <w:spacing w:before="100" w:beforeAutospacing="1" w:after="100" w:afterAutospacing="1" w:line="240" w:lineRule="auto"/>
        <w:rPr>
          <w:rFonts w:ascii="Times New Roman" w:eastAsia="Times New Roman" w:hAnsi="Times New Roman" w:cs="B Nazanin"/>
          <w:b/>
          <w:bCs/>
          <w:sz w:val="24"/>
          <w:szCs w:val="24"/>
          <w:rtl/>
          <w:lang w:bidi="fa-IR"/>
        </w:rPr>
      </w:pPr>
    </w:p>
    <w:p w14:paraId="6DF77AC9" w14:textId="4B68ED79" w:rsidR="00DD47B6" w:rsidRPr="00D570B7" w:rsidRDefault="00DD47B6" w:rsidP="0019763C">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ج) شواهد علمی و بررسی خطر:</w:t>
      </w:r>
    </w:p>
    <w:p w14:paraId="4A2E6409" w14:textId="77777777" w:rsidR="00DD47B6" w:rsidRPr="00D570B7" w:rsidRDefault="00DD47B6" w:rsidP="00DD47B6">
      <w:pPr>
        <w:numPr>
          <w:ilvl w:val="0"/>
          <w:numId w:val="6"/>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مصرف غذایی:</w:t>
      </w:r>
      <w:r w:rsidRPr="00D570B7">
        <w:rPr>
          <w:rFonts w:ascii="Times New Roman" w:eastAsia="Times New Roman" w:hAnsi="Times New Roman" w:cs="B Nazanin" w:hint="cs"/>
          <w:sz w:val="24"/>
          <w:szCs w:val="24"/>
          <w:rtl/>
          <w:lang w:bidi="fa-IR"/>
        </w:rPr>
        <w:t xml:space="preserve"> در مقادیر بسیار کم (مقادیر معمول در آشپزی)، شواهد علمی مستندی مبنی بر خطر سقط در انسان وجود ندارد. سازمان‌های بهداشتی، مصرف زعفران به عنوان ادویه را در حد مجاز، ایمن تلقی می‌کنند.</w:t>
      </w:r>
    </w:p>
    <w:p w14:paraId="70C08036" w14:textId="77777777" w:rsidR="00DD47B6" w:rsidRPr="00D570B7" w:rsidRDefault="00DD47B6" w:rsidP="00DD47B6">
      <w:pPr>
        <w:numPr>
          <w:ilvl w:val="0"/>
          <w:numId w:val="6"/>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مصرف عصاره‌های غلیظ:</w:t>
      </w:r>
      <w:r w:rsidRPr="00D570B7">
        <w:rPr>
          <w:rFonts w:ascii="Times New Roman" w:eastAsia="Times New Roman" w:hAnsi="Times New Roman" w:cs="B Nazanin" w:hint="cs"/>
          <w:sz w:val="24"/>
          <w:szCs w:val="24"/>
          <w:rtl/>
          <w:lang w:bidi="fa-IR"/>
        </w:rPr>
        <w:t xml:space="preserve"> خطر اصلی زمانی بروز می‌کند که عصاره‌های غلیظ (مانند دم‌کرده‌های بسیار غلیظ یا مکمل‌های دارویی زعفران) با هدف القای قاعدگی یا اهداف دیگر استفاده شوند. در این حالت، دوز بالای سافرانال می‌تواند اثرات سمی داشته باشد. گزارش‌های موردی و مطالعات بر روی حیوانات آزمایشگاهی نشان داده‌اند که در دوزهای بالا، زعفران می‌تواند باعث خون‌ریزی‌های شدید رحمی و در موارد حاد، سقط جنین شود.</w:t>
      </w:r>
    </w:p>
    <w:p w14:paraId="24039ABE"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د) جمع‌بندی بالینی:</w:t>
      </w:r>
    </w:p>
    <w:p w14:paraId="477AC1C8" w14:textId="77777777" w:rsidR="0019763C" w:rsidRPr="00D570B7" w:rsidRDefault="00DD47B6" w:rsidP="0019763C">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 xml:space="preserve">در میان گیاهان دارویی، زعفران یکی از مواردی است که مرز باریکی میان «اثرات درمانی» و « سمیت بارداری» دارد. آموزش به زنان باردار باید بر این نکته متمرکز باشد که </w:t>
      </w:r>
      <w:r w:rsidRPr="00D570B7">
        <w:rPr>
          <w:rFonts w:ascii="Times New Roman" w:eastAsia="Times New Roman" w:hAnsi="Times New Roman" w:cs="B Nazanin" w:hint="cs"/>
          <w:b/>
          <w:bCs/>
          <w:sz w:val="24"/>
          <w:szCs w:val="24"/>
          <w:rtl/>
          <w:lang w:bidi="fa-IR"/>
        </w:rPr>
        <w:t>«گیاهی بودن به معنای بی‌خطر بودن نیست»</w:t>
      </w:r>
      <w:r w:rsidRPr="00D570B7">
        <w:rPr>
          <w:rFonts w:ascii="Times New Roman" w:eastAsia="Times New Roman" w:hAnsi="Times New Roman" w:cs="B Nazanin" w:hint="cs"/>
          <w:sz w:val="24"/>
          <w:szCs w:val="24"/>
          <w:rtl/>
          <w:lang w:bidi="fa-IR"/>
        </w:rPr>
        <w:t xml:space="preserve"> و عصاره‌های غلیظ گیاهان، به‌ویژه در سه‌ماهه اول بارداری که دوره حساس تکوین جفت است، باید با احتیاط کامل و تحت نظر پزشک مصرف شوند.</w:t>
      </w:r>
    </w:p>
    <w:p w14:paraId="702AAC3B" w14:textId="27AA3332" w:rsidR="00DD47B6" w:rsidRPr="00D570B7" w:rsidRDefault="00DD47B6" w:rsidP="0019763C">
      <w:pPr>
        <w:bidi/>
        <w:spacing w:before="100" w:beforeAutospacing="1" w:after="100" w:afterAutospacing="1" w:line="240" w:lineRule="auto"/>
        <w:rPr>
          <w:rFonts w:ascii="Times New Roman" w:eastAsia="Times New Roman" w:hAnsi="Times New Roman" w:cs="B Nazanin"/>
          <w:sz w:val="28"/>
          <w:szCs w:val="28"/>
          <w:lang w:bidi="fa-IR"/>
        </w:rPr>
      </w:pPr>
      <w:r w:rsidRPr="00D570B7">
        <w:rPr>
          <w:rFonts w:ascii="Times New Roman" w:eastAsia="Times New Roman" w:hAnsi="Times New Roman" w:cs="B Nazanin" w:hint="cs"/>
          <w:b/>
          <w:bCs/>
          <w:sz w:val="28"/>
          <w:szCs w:val="28"/>
          <w:rtl/>
          <w:lang w:bidi="fa-IR"/>
        </w:rPr>
        <w:t xml:space="preserve"> زیره سیاه (</w:t>
      </w:r>
      <w:r w:rsidRPr="00D570B7">
        <w:rPr>
          <w:rFonts w:ascii="Times New Roman" w:eastAsia="Times New Roman" w:hAnsi="Times New Roman" w:cs="B Nazanin" w:hint="cs"/>
          <w:b/>
          <w:bCs/>
          <w:sz w:val="28"/>
          <w:szCs w:val="28"/>
          <w:lang w:bidi="fa-IR"/>
        </w:rPr>
        <w:t xml:space="preserve">Black Cumin </w:t>
      </w:r>
      <w:r w:rsidRPr="00D570B7">
        <w:rPr>
          <w:rFonts w:ascii="Times New Roman" w:eastAsia="Times New Roman" w:hAnsi="Times New Roman" w:cs="B Nazanin" w:hint="cs"/>
          <w:b/>
          <w:bCs/>
          <w:sz w:val="28"/>
          <w:szCs w:val="28"/>
          <w:rtl/>
          <w:lang w:bidi="fa-IR"/>
        </w:rPr>
        <w:t xml:space="preserve"> </w:t>
      </w:r>
      <w:r w:rsidRPr="00D570B7">
        <w:rPr>
          <w:rFonts w:ascii="Times New Roman" w:eastAsia="Times New Roman" w:hAnsi="Times New Roman" w:cs="B Nazanin" w:hint="cs"/>
          <w:b/>
          <w:bCs/>
          <w:sz w:val="28"/>
          <w:szCs w:val="28"/>
          <w:lang w:bidi="fa-IR"/>
        </w:rPr>
        <w:t>Carum carvi</w:t>
      </w:r>
      <w:r w:rsidRPr="00D570B7">
        <w:rPr>
          <w:rFonts w:ascii="Times New Roman" w:eastAsia="Times New Roman" w:hAnsi="Times New Roman" w:cs="B Nazanin" w:hint="cs"/>
          <w:b/>
          <w:bCs/>
          <w:sz w:val="28"/>
          <w:szCs w:val="28"/>
          <w:rtl/>
          <w:lang w:bidi="fa-IR"/>
        </w:rPr>
        <w:t>)</w:t>
      </w:r>
    </w:p>
    <w:p w14:paraId="301E4E64" w14:textId="0F43C208"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 xml:space="preserve">زیره سیاه از خانواده </w:t>
      </w:r>
      <w:proofErr w:type="spellStart"/>
      <w:r w:rsidRPr="00D570B7">
        <w:rPr>
          <w:rFonts w:ascii="Times New Roman" w:eastAsia="Times New Roman" w:hAnsi="Times New Roman" w:cs="B Nazanin" w:hint="cs"/>
          <w:i/>
          <w:iCs/>
          <w:sz w:val="24"/>
          <w:szCs w:val="24"/>
          <w:lang w:bidi="fa-IR"/>
        </w:rPr>
        <w:t>Apiaceae</w:t>
      </w:r>
      <w:proofErr w:type="spellEnd"/>
      <w:r w:rsidRPr="00D570B7">
        <w:rPr>
          <w:rFonts w:ascii="Times New Roman" w:eastAsia="Times New Roman" w:hAnsi="Times New Roman" w:cs="B Nazanin" w:hint="cs"/>
          <w:sz w:val="24"/>
          <w:szCs w:val="24"/>
          <w:rtl/>
          <w:lang w:bidi="fa-IR"/>
        </w:rPr>
        <w:t xml:space="preserve"> (چتریان)، در طب سنتی علاوه بر اثرات ضد نفخ و گوارشی، به عنوان یک ماده محرک برای شروع قاعدگی ذکر شده است. تفاوت اصلی آن با زعفران در ماهیت ترکیبات شیمیایی و نحوه تأثیر آن بر انقباضات رحمی است.</w:t>
      </w:r>
    </w:p>
    <w:p w14:paraId="15B22F04"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الف) فیتوشیمی (ترکیبات شیمیایی):</w:t>
      </w:r>
    </w:p>
    <w:p w14:paraId="6FC27A60"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ترکیبات اصلی اسانس زیره سیاه شامل موارد زیر است:</w:t>
      </w:r>
    </w:p>
    <w:p w14:paraId="12DDB17C" w14:textId="2B13ECC5" w:rsidR="00DD47B6" w:rsidRPr="00D570B7" w:rsidRDefault="00DD47B6" w:rsidP="00DD47B6">
      <w:pPr>
        <w:numPr>
          <w:ilvl w:val="0"/>
          <w:numId w:val="7"/>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کارون</w:t>
      </w:r>
      <w:r w:rsidRPr="00D570B7">
        <w:rPr>
          <w:rFonts w:ascii="Times New Roman" w:eastAsia="Times New Roman" w:hAnsi="Times New Roman" w:cs="B Nazanin" w:hint="cs"/>
          <w:b/>
          <w:bCs/>
          <w:sz w:val="24"/>
          <w:szCs w:val="24"/>
          <w:lang w:bidi="fa-IR"/>
        </w:rPr>
        <w:t>Carvone)</w:t>
      </w:r>
      <w:r w:rsidRPr="00D570B7">
        <w:rPr>
          <w:rFonts w:ascii="Times New Roman" w:eastAsia="Times New Roman" w:hAnsi="Times New Roman" w:cs="B Nazanin" w:hint="cs"/>
          <w:sz w:val="24"/>
          <w:szCs w:val="24"/>
          <w:rtl/>
          <w:lang w:bidi="fa-IR"/>
        </w:rPr>
        <w:t xml:space="preserve"> </w:t>
      </w:r>
      <w:r w:rsidR="0097069B" w:rsidRPr="00D570B7">
        <w:rPr>
          <w:rFonts w:ascii="Times New Roman" w:eastAsia="Times New Roman" w:hAnsi="Times New Roman" w:cs="B Nazanin" w:hint="cs"/>
          <w:sz w:val="24"/>
          <w:szCs w:val="24"/>
          <w:rtl/>
          <w:lang w:bidi="fa-IR"/>
        </w:rPr>
        <w:t>)</w:t>
      </w:r>
      <w:r w:rsidR="0075153D" w:rsidRPr="00D570B7">
        <w:rPr>
          <w:rFonts w:ascii="Times New Roman" w:eastAsia="Times New Roman" w:hAnsi="Times New Roman" w:cs="B Nazanin" w:hint="cs"/>
          <w:sz w:val="24"/>
          <w:szCs w:val="24"/>
          <w:rtl/>
          <w:lang w:bidi="fa-IR"/>
        </w:rPr>
        <w:t>:</w:t>
      </w:r>
      <w:r w:rsidRPr="00D570B7">
        <w:rPr>
          <w:rFonts w:ascii="Times New Roman" w:eastAsia="Times New Roman" w:hAnsi="Times New Roman" w:cs="B Nazanin" w:hint="cs"/>
          <w:sz w:val="24"/>
          <w:szCs w:val="24"/>
          <w:rtl/>
          <w:lang w:bidi="fa-IR"/>
        </w:rPr>
        <w:t>جزء اصلی که مسئول رایحه و بسیاری از اثرات فارماکولوژیک زیره است.</w:t>
      </w:r>
    </w:p>
    <w:p w14:paraId="5DEE9838" w14:textId="23762241" w:rsidR="00DD47B6" w:rsidRPr="00D570B7" w:rsidRDefault="00DD47B6" w:rsidP="00DD47B6">
      <w:pPr>
        <w:numPr>
          <w:ilvl w:val="0"/>
          <w:numId w:val="7"/>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لیمونن</w:t>
      </w:r>
      <w:r w:rsidRPr="00D570B7">
        <w:rPr>
          <w:rFonts w:ascii="Times New Roman" w:eastAsia="Times New Roman" w:hAnsi="Times New Roman" w:cs="B Nazanin" w:hint="cs"/>
          <w:b/>
          <w:bCs/>
          <w:sz w:val="24"/>
          <w:szCs w:val="24"/>
          <w:lang w:bidi="fa-IR"/>
        </w:rPr>
        <w:t>Limonene)</w:t>
      </w:r>
      <w:r w:rsidRPr="00D570B7">
        <w:rPr>
          <w:rFonts w:ascii="Times New Roman" w:eastAsia="Times New Roman" w:hAnsi="Times New Roman" w:cs="B Nazanin" w:hint="cs"/>
          <w:sz w:val="24"/>
          <w:szCs w:val="24"/>
          <w:rtl/>
          <w:lang w:bidi="fa-IR"/>
        </w:rPr>
        <w:t xml:space="preserve"> </w:t>
      </w:r>
      <w:r w:rsidR="0097069B" w:rsidRPr="00D570B7">
        <w:rPr>
          <w:rFonts w:ascii="Times New Roman" w:eastAsia="Times New Roman" w:hAnsi="Times New Roman" w:cs="B Nazanin" w:hint="cs"/>
          <w:sz w:val="24"/>
          <w:szCs w:val="24"/>
          <w:rtl/>
          <w:lang w:bidi="fa-IR"/>
        </w:rPr>
        <w:t>)</w:t>
      </w:r>
      <w:r w:rsidR="0019763C" w:rsidRPr="00D570B7">
        <w:rPr>
          <w:rFonts w:ascii="Times New Roman" w:eastAsia="Times New Roman" w:hAnsi="Times New Roman" w:cs="B Nazanin" w:hint="cs"/>
          <w:sz w:val="24"/>
          <w:szCs w:val="24"/>
          <w:rtl/>
          <w:lang w:bidi="fa-IR"/>
        </w:rPr>
        <w:t>:</w:t>
      </w:r>
      <w:r w:rsidRPr="00D570B7">
        <w:rPr>
          <w:rFonts w:ascii="Times New Roman" w:eastAsia="Times New Roman" w:hAnsi="Times New Roman" w:cs="B Nazanin" w:hint="cs"/>
          <w:sz w:val="24"/>
          <w:szCs w:val="24"/>
          <w:rtl/>
          <w:lang w:bidi="fa-IR"/>
        </w:rPr>
        <w:t>ترکیبی با خاصیت آنتی‌اکسیدانی و ضد التهابی.</w:t>
      </w:r>
    </w:p>
    <w:p w14:paraId="255282B3" w14:textId="77777777" w:rsidR="00DD47B6" w:rsidRPr="00D570B7" w:rsidRDefault="00DD47B6" w:rsidP="00DD47B6">
      <w:pPr>
        <w:numPr>
          <w:ilvl w:val="0"/>
          <w:numId w:val="7"/>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ترپن‌ها و فلاونوئیدها:</w:t>
      </w:r>
      <w:r w:rsidRPr="00D570B7">
        <w:rPr>
          <w:rFonts w:ascii="Times New Roman" w:eastAsia="Times New Roman" w:hAnsi="Times New Roman" w:cs="B Nazanin" w:hint="cs"/>
          <w:sz w:val="24"/>
          <w:szCs w:val="24"/>
          <w:rtl/>
          <w:lang w:bidi="fa-IR"/>
        </w:rPr>
        <w:t xml:space="preserve"> که می‌توانند بر فعالیت‌های هورمونی و عصبی اثر بگذارند.</w:t>
      </w:r>
    </w:p>
    <w:p w14:paraId="696CC525"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ب) مکانیسم اثر در بارداری:</w:t>
      </w:r>
    </w:p>
    <w:p w14:paraId="0CD41E85" w14:textId="087520C4"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مکانیسم سقط‌آوری احتمالی زیره سیاه کمتر از زعفران به‌صورت مستقیم بر روی عضله رحم متمرکز است و بیشتر از طریق مسیرهای دیگر عمل می‌کند:</w:t>
      </w:r>
    </w:p>
    <w:p w14:paraId="40A39461" w14:textId="77777777" w:rsidR="00DD47B6" w:rsidRPr="00D570B7" w:rsidRDefault="00DD47B6" w:rsidP="00DD47B6">
      <w:pPr>
        <w:numPr>
          <w:ilvl w:val="0"/>
          <w:numId w:val="8"/>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افزایش فعالیت آنزیمی و متابولیک:</w:t>
      </w:r>
      <w:r w:rsidRPr="00D570B7">
        <w:rPr>
          <w:rFonts w:ascii="Times New Roman" w:eastAsia="Times New Roman" w:hAnsi="Times New Roman" w:cs="B Nazanin" w:hint="cs"/>
          <w:sz w:val="24"/>
          <w:szCs w:val="24"/>
          <w:rtl/>
          <w:lang w:bidi="fa-IR"/>
        </w:rPr>
        <w:t xml:space="preserve"> برخی ترکیبات موجود در زیره می‌توانند متابولیسم هورمون‌های استروئیدی را در کبد تغییر دهند. این امر ممکن است منجر به کاهش سطح خونی پروژسترون شود که برای حفظ بارداری ضروری است.</w:t>
      </w:r>
    </w:p>
    <w:p w14:paraId="5E8032B1" w14:textId="3463F260" w:rsidR="00DD47B6" w:rsidRPr="00D570B7" w:rsidRDefault="00DD47B6" w:rsidP="00DD47B6">
      <w:pPr>
        <w:numPr>
          <w:ilvl w:val="0"/>
          <w:numId w:val="8"/>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 xml:space="preserve">اثر تحریک‌کنندگی عمومی </w:t>
      </w:r>
      <w:r w:rsidR="0097069B" w:rsidRPr="00D570B7">
        <w:rPr>
          <w:rFonts w:ascii="Times New Roman" w:eastAsia="Times New Roman" w:hAnsi="Times New Roman" w:cs="B Nazanin" w:hint="cs"/>
          <w:b/>
          <w:bCs/>
          <w:sz w:val="24"/>
          <w:szCs w:val="24"/>
          <w:rtl/>
          <w:lang w:bidi="fa-IR"/>
        </w:rPr>
        <w:t>:</w:t>
      </w:r>
      <w:r w:rsidRPr="00D570B7">
        <w:rPr>
          <w:rFonts w:ascii="Times New Roman" w:eastAsia="Times New Roman" w:hAnsi="Times New Roman" w:cs="B Nazanin" w:hint="cs"/>
          <w:sz w:val="24"/>
          <w:szCs w:val="24"/>
          <w:rtl/>
          <w:lang w:bidi="fa-IR"/>
        </w:rPr>
        <w:t xml:space="preserve"> اسانس‌های موجود در زیره سیاه، به دلیل غلظت بالای </w:t>
      </w:r>
      <w:r w:rsidRPr="00D570B7">
        <w:rPr>
          <w:rFonts w:ascii="Times New Roman" w:eastAsia="Times New Roman" w:hAnsi="Times New Roman" w:cs="B Nazanin" w:hint="cs"/>
          <w:i/>
          <w:iCs/>
          <w:sz w:val="24"/>
          <w:szCs w:val="24"/>
          <w:rtl/>
          <w:lang w:bidi="fa-IR"/>
        </w:rPr>
        <w:t>کارون</w:t>
      </w:r>
      <w:r w:rsidRPr="00D570B7">
        <w:rPr>
          <w:rFonts w:ascii="Times New Roman" w:eastAsia="Times New Roman" w:hAnsi="Times New Roman" w:cs="B Nazanin" w:hint="cs"/>
          <w:sz w:val="24"/>
          <w:szCs w:val="24"/>
          <w:rtl/>
          <w:lang w:bidi="fa-IR"/>
        </w:rPr>
        <w:t>، می‌توانند خاصیت تحریک‌کنندگی موضعی داشته باشند. در دوزهای بالا، این مواد می‌توانند باعث افزایش تحرک دستگاه گوارش شوند و در موارد مجاورت آناتومیک، انقباضات ثانویه در رحم ایجاد کنند.</w:t>
      </w:r>
    </w:p>
    <w:p w14:paraId="772587E4" w14:textId="77777777" w:rsidR="00DD47B6" w:rsidRPr="00D570B7" w:rsidRDefault="00DD47B6" w:rsidP="00DD47B6">
      <w:pPr>
        <w:numPr>
          <w:ilvl w:val="0"/>
          <w:numId w:val="8"/>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افزایش جریان خون لگنی:</w:t>
      </w:r>
      <w:r w:rsidRPr="00D570B7">
        <w:rPr>
          <w:rFonts w:ascii="Times New Roman" w:eastAsia="Times New Roman" w:hAnsi="Times New Roman" w:cs="B Nazanin" w:hint="cs"/>
          <w:sz w:val="24"/>
          <w:szCs w:val="24"/>
          <w:rtl/>
          <w:lang w:bidi="fa-IR"/>
        </w:rPr>
        <w:t xml:space="preserve"> زیره سیاه به عنوان یک گیاه گرم (طبق تعاریف طب سنتی) با ایجاد گشادشدگی خفیف در عروق لگن، می‌تواند باعث افزایش جریان خون به بافت رحم شود که در مراحل حساس لانه گزینی، این افزایش جریان خون می‌تواند مانع از تثبیت جنین شود.</w:t>
      </w:r>
    </w:p>
    <w:p w14:paraId="75DB1CA0"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ج) شواهد علمی و بررسی خطر:</w:t>
      </w:r>
    </w:p>
    <w:p w14:paraId="71E62E6B" w14:textId="77777777" w:rsidR="00DD47B6" w:rsidRPr="00D570B7" w:rsidRDefault="00DD47B6" w:rsidP="00DD47B6">
      <w:pPr>
        <w:numPr>
          <w:ilvl w:val="0"/>
          <w:numId w:val="9"/>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تفاوت غلظت‌ها:</w:t>
      </w:r>
      <w:r w:rsidRPr="00D570B7">
        <w:rPr>
          <w:rFonts w:ascii="Times New Roman" w:eastAsia="Times New Roman" w:hAnsi="Times New Roman" w:cs="B Nazanin" w:hint="cs"/>
          <w:sz w:val="24"/>
          <w:szCs w:val="24"/>
          <w:rtl/>
          <w:lang w:bidi="fa-IR"/>
        </w:rPr>
        <w:t xml:space="preserve"> همانند زعفران، مصرف زیره به عنوان یک چاشنی در غذا (در مقادیر بسیار کم) معمولاً خطری برای بارداری ایجاد نمی‌کند. با این حال، مصرف زیره به صورت «عرق زیره غلیظ» یا «اسانس‌های خالص» به عنوان درمان‌های سنتی، می‌تواند ریسک‌های جدی به همراه داشته باشد.</w:t>
      </w:r>
    </w:p>
    <w:p w14:paraId="268FA84C" w14:textId="43F4F990" w:rsidR="00DD47B6" w:rsidRPr="00D570B7" w:rsidRDefault="00DD47B6" w:rsidP="00DD47B6">
      <w:pPr>
        <w:numPr>
          <w:ilvl w:val="0"/>
          <w:numId w:val="9"/>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فقدان مطالعات انسانی:</w:t>
      </w:r>
      <w:r w:rsidRPr="00D570B7">
        <w:rPr>
          <w:rFonts w:ascii="Times New Roman" w:eastAsia="Times New Roman" w:hAnsi="Times New Roman" w:cs="B Nazanin" w:hint="cs"/>
          <w:sz w:val="24"/>
          <w:szCs w:val="24"/>
          <w:rtl/>
          <w:lang w:bidi="fa-IR"/>
        </w:rPr>
        <w:t xml:space="preserve"> برخلاف زعفران که مطالعات بالینی بیشتری روی آن انجام شده، مستندات انسانی دقیق درباره «سقط‌آوری زیره سیاه» محدود به گزارش‌های موردی و مشاهدات طب سنتی است. در محیط‌های آزمایشگاهی برخی عصاره‌های گیاهان خانواده </w:t>
      </w:r>
      <w:proofErr w:type="spellStart"/>
      <w:r w:rsidRPr="00D570B7">
        <w:rPr>
          <w:rFonts w:ascii="Times New Roman" w:eastAsia="Times New Roman" w:hAnsi="Times New Roman" w:cs="B Nazanin" w:hint="cs"/>
          <w:i/>
          <w:iCs/>
          <w:sz w:val="24"/>
          <w:szCs w:val="24"/>
          <w:lang w:bidi="fa-IR"/>
        </w:rPr>
        <w:t>Apiaceae</w:t>
      </w:r>
      <w:proofErr w:type="spellEnd"/>
      <w:r w:rsidRPr="00D570B7">
        <w:rPr>
          <w:rFonts w:ascii="Times New Roman" w:eastAsia="Times New Roman" w:hAnsi="Times New Roman" w:cs="B Nazanin" w:hint="cs"/>
          <w:sz w:val="24"/>
          <w:szCs w:val="24"/>
          <w:rtl/>
          <w:lang w:bidi="fa-IR"/>
        </w:rPr>
        <w:t xml:space="preserve"> فعالیت‌های رحمی نشان داده‌اند، اما نمی‌توان لزوماً همه آن‌ها را به صورت مستقیم به انسان تعمیم داد.</w:t>
      </w:r>
    </w:p>
    <w:p w14:paraId="703834F6"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د) جمع‌بندی بالینی:</w:t>
      </w:r>
    </w:p>
    <w:p w14:paraId="6C7EFA4B" w14:textId="77777777" w:rsidR="0019763C" w:rsidRPr="00D570B7" w:rsidRDefault="00DD47B6" w:rsidP="0019763C">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زیره سیاه در دوزهای دارویی (عصاره‌ها و عرقیات غلیظ) به عنوان یک ترکیب بالقوه محرک رحم شناخته می‌شود. توصیه اکید پزشکی این است که در دوران بارداری، به‌ویژه در سه‌ماهه اول، از مصرف خودسرانه عصاره‌ها، دمنوش‌های غلیظ و مکمل‌های گیاهی حاوی زیره سیاه جداً خودداری شود.</w:t>
      </w:r>
    </w:p>
    <w:p w14:paraId="4892FB5F" w14:textId="12980185" w:rsidR="00DD47B6" w:rsidRPr="00D570B7" w:rsidRDefault="00DD47B6" w:rsidP="0019763C">
      <w:pPr>
        <w:bidi/>
        <w:spacing w:before="100" w:beforeAutospacing="1" w:after="100" w:afterAutospacing="1" w:line="240" w:lineRule="auto"/>
        <w:rPr>
          <w:rFonts w:ascii="Times New Roman" w:eastAsia="Times New Roman" w:hAnsi="Times New Roman" w:cs="B Nazanin"/>
          <w:sz w:val="28"/>
          <w:szCs w:val="28"/>
          <w:lang w:bidi="fa-IR"/>
        </w:rPr>
      </w:pPr>
      <w:r w:rsidRPr="00D570B7">
        <w:rPr>
          <w:rFonts w:ascii="Times New Roman" w:eastAsia="Times New Roman" w:hAnsi="Times New Roman" w:cs="B Nazanin" w:hint="cs"/>
          <w:b/>
          <w:bCs/>
          <w:sz w:val="28"/>
          <w:szCs w:val="28"/>
          <w:rtl/>
          <w:lang w:bidi="fa-IR"/>
        </w:rPr>
        <w:t xml:space="preserve"> سداب (</w:t>
      </w:r>
      <w:r w:rsidRPr="00D570B7">
        <w:rPr>
          <w:rFonts w:ascii="Times New Roman" w:eastAsia="Times New Roman" w:hAnsi="Times New Roman" w:cs="B Nazanin" w:hint="cs"/>
          <w:b/>
          <w:bCs/>
          <w:sz w:val="28"/>
          <w:szCs w:val="28"/>
          <w:lang w:bidi="fa-IR"/>
        </w:rPr>
        <w:t>Rue</w:t>
      </w:r>
      <w:r w:rsidRPr="00D570B7">
        <w:rPr>
          <w:rFonts w:ascii="Times New Roman" w:eastAsia="Times New Roman" w:hAnsi="Times New Roman" w:cs="B Nazanin" w:hint="cs"/>
          <w:b/>
          <w:bCs/>
          <w:sz w:val="28"/>
          <w:szCs w:val="28"/>
          <w:rtl/>
          <w:lang w:bidi="fa-IR"/>
        </w:rPr>
        <w:t xml:space="preserve"> </w:t>
      </w:r>
      <w:proofErr w:type="spellStart"/>
      <w:r w:rsidRPr="00D570B7">
        <w:rPr>
          <w:rFonts w:ascii="Times New Roman" w:eastAsia="Times New Roman" w:hAnsi="Times New Roman" w:cs="B Nazanin" w:hint="cs"/>
          <w:b/>
          <w:bCs/>
          <w:sz w:val="28"/>
          <w:szCs w:val="28"/>
          <w:lang w:bidi="fa-IR"/>
        </w:rPr>
        <w:t>Ruta</w:t>
      </w:r>
      <w:proofErr w:type="spellEnd"/>
      <w:r w:rsidRPr="00D570B7">
        <w:rPr>
          <w:rFonts w:ascii="Times New Roman" w:eastAsia="Times New Roman" w:hAnsi="Times New Roman" w:cs="B Nazanin" w:hint="cs"/>
          <w:b/>
          <w:bCs/>
          <w:sz w:val="28"/>
          <w:szCs w:val="28"/>
          <w:lang w:bidi="fa-IR"/>
        </w:rPr>
        <w:t xml:space="preserve"> graveolens</w:t>
      </w:r>
      <w:r w:rsidRPr="00D570B7">
        <w:rPr>
          <w:rFonts w:ascii="Times New Roman" w:eastAsia="Times New Roman" w:hAnsi="Times New Roman" w:cs="B Nazanin" w:hint="cs"/>
          <w:b/>
          <w:bCs/>
          <w:sz w:val="28"/>
          <w:szCs w:val="28"/>
          <w:rtl/>
          <w:lang w:bidi="fa-IR"/>
        </w:rPr>
        <w:t>)</w:t>
      </w:r>
    </w:p>
    <w:p w14:paraId="49C241FB"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 xml:space="preserve">سداب گیاهی است که از دیرباز در طب سنتی ایران و سایر فرهنگ‌ها به عنوان یک گیاه دارویی با طیف وسیعی از کاربردها، از جمله خواص ضد تشنج، ضد التهاب و مهم‌تر از همه، </w:t>
      </w:r>
      <w:r w:rsidRPr="00D570B7">
        <w:rPr>
          <w:rFonts w:ascii="Times New Roman" w:eastAsia="Times New Roman" w:hAnsi="Times New Roman" w:cs="B Nazanin" w:hint="cs"/>
          <w:b/>
          <w:bCs/>
          <w:sz w:val="24"/>
          <w:szCs w:val="24"/>
          <w:rtl/>
          <w:lang w:bidi="fa-IR"/>
        </w:rPr>
        <w:t>قاعده‌آور و سقط‌آور قوی</w:t>
      </w:r>
      <w:r w:rsidRPr="00D570B7">
        <w:rPr>
          <w:rFonts w:ascii="Times New Roman" w:eastAsia="Times New Roman" w:hAnsi="Times New Roman" w:cs="B Nazanin" w:hint="cs"/>
          <w:sz w:val="24"/>
          <w:szCs w:val="24"/>
          <w:rtl/>
          <w:lang w:bidi="fa-IR"/>
        </w:rPr>
        <w:t xml:space="preserve"> شناخته شده است. با این حال، استفاده از آن به دلیل سمیت بالا و عوارض جانبی جدی، به شدت منع شده است.</w:t>
      </w:r>
    </w:p>
    <w:p w14:paraId="3C6A0530"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الف) فیتوشیمی (ترکیبات شیمیایی):</w:t>
      </w:r>
    </w:p>
    <w:p w14:paraId="4A55D575"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سداب حاوی ترکیبات شیمیایی متنوعی است که مسئول اثرات فارماکولوژیک آن هستند، از جمله:</w:t>
      </w:r>
    </w:p>
    <w:p w14:paraId="59EACD3B" w14:textId="1DBC0546" w:rsidR="00DD47B6" w:rsidRPr="00D570B7" w:rsidRDefault="00DD47B6" w:rsidP="00DD47B6">
      <w:pPr>
        <w:numPr>
          <w:ilvl w:val="0"/>
          <w:numId w:val="10"/>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آلکالوئیدها:</w:t>
      </w:r>
      <w:r w:rsidRPr="00D570B7">
        <w:rPr>
          <w:rFonts w:ascii="Times New Roman" w:eastAsia="Times New Roman" w:hAnsi="Times New Roman" w:cs="B Nazanin" w:hint="cs"/>
          <w:sz w:val="24"/>
          <w:szCs w:val="24"/>
          <w:rtl/>
          <w:lang w:bidi="fa-IR"/>
        </w:rPr>
        <w:t xml:space="preserve"> ترکیبات اصلی مانند </w:t>
      </w:r>
      <w:r w:rsidRPr="00D570B7">
        <w:rPr>
          <w:rFonts w:ascii="Times New Roman" w:eastAsia="Times New Roman" w:hAnsi="Times New Roman" w:cs="B Nazanin" w:hint="cs"/>
          <w:i/>
          <w:iCs/>
          <w:sz w:val="24"/>
          <w:szCs w:val="24"/>
          <w:rtl/>
          <w:lang w:bidi="fa-IR"/>
        </w:rPr>
        <w:t xml:space="preserve">روتانین </w:t>
      </w:r>
      <w:r w:rsidR="009F0142" w:rsidRPr="00D570B7">
        <w:rPr>
          <w:rFonts w:ascii="Times New Roman" w:eastAsia="Times New Roman" w:hAnsi="Times New Roman" w:cs="B Nazanin" w:hint="cs"/>
          <w:i/>
          <w:iCs/>
          <w:sz w:val="24"/>
          <w:szCs w:val="24"/>
          <w:rtl/>
          <w:lang w:bidi="fa-IR"/>
        </w:rPr>
        <w:t xml:space="preserve">، </w:t>
      </w:r>
      <w:r w:rsidRPr="00D570B7">
        <w:rPr>
          <w:rFonts w:ascii="Times New Roman" w:eastAsia="Times New Roman" w:hAnsi="Times New Roman" w:cs="B Nazanin" w:hint="cs"/>
          <w:i/>
          <w:iCs/>
          <w:sz w:val="24"/>
          <w:szCs w:val="24"/>
          <w:rtl/>
          <w:lang w:bidi="fa-IR"/>
        </w:rPr>
        <w:t>روتاورین</w:t>
      </w:r>
      <w:r w:rsidR="009F0142" w:rsidRPr="00D570B7">
        <w:rPr>
          <w:rFonts w:ascii="Times New Roman" w:eastAsia="Times New Roman" w:hAnsi="Times New Roman" w:cs="B Nazanin" w:hint="cs"/>
          <w:i/>
          <w:iCs/>
          <w:sz w:val="24"/>
          <w:szCs w:val="24"/>
          <w:rtl/>
          <w:lang w:bidi="fa-IR"/>
        </w:rPr>
        <w:t xml:space="preserve"> </w:t>
      </w:r>
      <w:r w:rsidRPr="00D570B7">
        <w:rPr>
          <w:rFonts w:ascii="Times New Roman" w:eastAsia="Times New Roman" w:hAnsi="Times New Roman" w:cs="B Nazanin" w:hint="cs"/>
          <w:sz w:val="24"/>
          <w:szCs w:val="24"/>
          <w:rtl/>
          <w:lang w:bidi="fa-IR"/>
        </w:rPr>
        <w:t xml:space="preserve">و </w:t>
      </w:r>
      <w:r w:rsidRPr="00D570B7">
        <w:rPr>
          <w:rFonts w:ascii="Times New Roman" w:eastAsia="Times New Roman" w:hAnsi="Times New Roman" w:cs="B Nazanin" w:hint="cs"/>
          <w:i/>
          <w:iCs/>
          <w:sz w:val="24"/>
          <w:szCs w:val="24"/>
          <w:rtl/>
          <w:lang w:bidi="fa-IR"/>
        </w:rPr>
        <w:t xml:space="preserve">هسپریدین </w:t>
      </w:r>
      <w:r w:rsidRPr="00D570B7">
        <w:rPr>
          <w:rFonts w:ascii="Times New Roman" w:eastAsia="Times New Roman" w:hAnsi="Times New Roman" w:cs="B Nazanin" w:hint="cs"/>
          <w:sz w:val="24"/>
          <w:szCs w:val="24"/>
          <w:rtl/>
          <w:lang w:bidi="fa-IR"/>
        </w:rPr>
        <w:t>که اثرات قابل توجهی بر روی سیستم عصبی و عضلات صاف دارند.</w:t>
      </w:r>
    </w:p>
    <w:p w14:paraId="1FD04792" w14:textId="3FF0782D" w:rsidR="00DD47B6" w:rsidRPr="00D570B7" w:rsidRDefault="00DD47B6" w:rsidP="00DD47B6">
      <w:pPr>
        <w:numPr>
          <w:ilvl w:val="0"/>
          <w:numId w:val="10"/>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فورانوکومارین‌ه</w:t>
      </w:r>
      <w:r w:rsidR="009F0142" w:rsidRPr="00D570B7">
        <w:rPr>
          <w:rFonts w:ascii="Times New Roman" w:eastAsia="Times New Roman" w:hAnsi="Times New Roman" w:cs="B Nazanin" w:hint="cs"/>
          <w:b/>
          <w:bCs/>
          <w:sz w:val="24"/>
          <w:szCs w:val="24"/>
          <w:rtl/>
          <w:lang w:bidi="fa-IR"/>
        </w:rPr>
        <w:t>ا</w:t>
      </w:r>
      <w:r w:rsidRPr="00D570B7">
        <w:rPr>
          <w:rFonts w:ascii="Times New Roman" w:eastAsia="Times New Roman" w:hAnsi="Times New Roman" w:cs="B Nazanin" w:hint="cs"/>
          <w:b/>
          <w:bCs/>
          <w:sz w:val="24"/>
          <w:szCs w:val="24"/>
          <w:rtl/>
          <w:lang w:bidi="fa-IR"/>
        </w:rPr>
        <w:t xml:space="preserve"> </w:t>
      </w:r>
      <w:r w:rsidRPr="00D570B7">
        <w:rPr>
          <w:rFonts w:ascii="Times New Roman" w:eastAsia="Times New Roman" w:hAnsi="Times New Roman" w:cs="B Nazanin" w:hint="cs"/>
          <w:b/>
          <w:bCs/>
          <w:sz w:val="24"/>
          <w:szCs w:val="24"/>
          <w:lang w:bidi="fa-IR"/>
        </w:rPr>
        <w:t>Furanocoumarins)</w:t>
      </w:r>
      <w:r w:rsidR="009F0142" w:rsidRPr="00D570B7">
        <w:rPr>
          <w:rFonts w:ascii="Times New Roman" w:eastAsia="Times New Roman" w:hAnsi="Times New Roman" w:cs="B Nazanin" w:hint="cs"/>
          <w:sz w:val="24"/>
          <w:szCs w:val="24"/>
          <w:rtl/>
          <w:lang w:bidi="fa-IR"/>
        </w:rPr>
        <w:t>):</w:t>
      </w:r>
      <w:r w:rsidRPr="00D570B7">
        <w:rPr>
          <w:rFonts w:ascii="Times New Roman" w:eastAsia="Times New Roman" w:hAnsi="Times New Roman" w:cs="B Nazanin" w:hint="cs"/>
          <w:sz w:val="24"/>
          <w:szCs w:val="24"/>
          <w:rtl/>
          <w:lang w:bidi="fa-IR"/>
        </w:rPr>
        <w:t xml:space="preserve">ترکیباتی که می‌توانند به نور حساسیت </w:t>
      </w:r>
      <w:r w:rsidRPr="00D570B7">
        <w:rPr>
          <w:rFonts w:ascii="Times New Roman" w:eastAsia="Times New Roman" w:hAnsi="Times New Roman" w:cs="B Nazanin" w:hint="cs"/>
          <w:sz w:val="24"/>
          <w:szCs w:val="24"/>
          <w:lang w:bidi="fa-IR"/>
        </w:rPr>
        <w:t xml:space="preserve">Photosensitivity) </w:t>
      </w:r>
      <w:r w:rsidR="009F0142" w:rsidRPr="00D570B7">
        <w:rPr>
          <w:rFonts w:ascii="Times New Roman" w:eastAsia="Times New Roman" w:hAnsi="Times New Roman" w:cs="B Nazanin" w:hint="cs"/>
          <w:sz w:val="24"/>
          <w:szCs w:val="24"/>
          <w:rtl/>
          <w:lang w:bidi="fa-IR"/>
        </w:rPr>
        <w:t xml:space="preserve"> )</w:t>
      </w:r>
      <w:r w:rsidRPr="00D570B7">
        <w:rPr>
          <w:rFonts w:ascii="Times New Roman" w:eastAsia="Times New Roman" w:hAnsi="Times New Roman" w:cs="B Nazanin" w:hint="cs"/>
          <w:sz w:val="24"/>
          <w:szCs w:val="24"/>
          <w:rtl/>
          <w:lang w:bidi="fa-IR"/>
        </w:rPr>
        <w:t>پوست منجر شوند و اثرات التهابی داشته باشند.</w:t>
      </w:r>
    </w:p>
    <w:p w14:paraId="14567E8A" w14:textId="58BB0944" w:rsidR="00DD47B6" w:rsidRPr="00D570B7" w:rsidRDefault="00DD47B6" w:rsidP="009F0142">
      <w:pPr>
        <w:numPr>
          <w:ilvl w:val="0"/>
          <w:numId w:val="10"/>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اسانس‌های فرار:</w:t>
      </w:r>
      <w:r w:rsidRPr="00D570B7">
        <w:rPr>
          <w:rFonts w:ascii="Times New Roman" w:eastAsia="Times New Roman" w:hAnsi="Times New Roman" w:cs="B Nazanin" w:hint="cs"/>
          <w:sz w:val="24"/>
          <w:szCs w:val="24"/>
          <w:rtl/>
          <w:lang w:bidi="fa-IR"/>
        </w:rPr>
        <w:t xml:space="preserve"> شامل ژرماکرون(</w:t>
      </w:r>
      <w:r w:rsidRPr="00D570B7">
        <w:rPr>
          <w:rFonts w:ascii="Times New Roman" w:eastAsia="Times New Roman" w:hAnsi="Times New Roman" w:cs="B Nazanin" w:hint="cs"/>
          <w:sz w:val="24"/>
          <w:szCs w:val="24"/>
          <w:lang w:bidi="fa-IR"/>
        </w:rPr>
        <w:t>Germacrene</w:t>
      </w:r>
      <w:r w:rsidRPr="00D570B7">
        <w:rPr>
          <w:rFonts w:ascii="Times New Roman" w:eastAsia="Times New Roman" w:hAnsi="Times New Roman" w:cs="B Nazanin" w:hint="cs"/>
          <w:sz w:val="24"/>
          <w:szCs w:val="24"/>
          <w:rtl/>
          <w:lang w:bidi="fa-IR"/>
        </w:rPr>
        <w:t xml:space="preserve"> </w:t>
      </w:r>
      <w:r w:rsidR="009F0142" w:rsidRPr="00D570B7">
        <w:rPr>
          <w:rFonts w:ascii="Times New Roman" w:eastAsia="Times New Roman" w:hAnsi="Times New Roman" w:cs="B Nazanin" w:hint="cs"/>
          <w:sz w:val="24"/>
          <w:szCs w:val="24"/>
          <w:rtl/>
          <w:lang w:bidi="fa-IR"/>
        </w:rPr>
        <w:t>)</w:t>
      </w:r>
      <w:r w:rsidRPr="00D570B7">
        <w:rPr>
          <w:rFonts w:ascii="Times New Roman" w:eastAsia="Times New Roman" w:hAnsi="Times New Roman" w:cs="B Nazanin" w:hint="cs"/>
          <w:sz w:val="24"/>
          <w:szCs w:val="24"/>
          <w:rtl/>
          <w:lang w:bidi="fa-IR"/>
        </w:rPr>
        <w:t xml:space="preserve">و سزکوئیترپن‌ها </w:t>
      </w:r>
      <w:r w:rsidR="009F0142" w:rsidRPr="00D570B7">
        <w:rPr>
          <w:rFonts w:ascii="Times New Roman" w:eastAsia="Times New Roman" w:hAnsi="Times New Roman" w:cs="B Nazanin" w:hint="cs"/>
          <w:sz w:val="24"/>
          <w:szCs w:val="24"/>
          <w:rtl/>
          <w:lang w:bidi="fa-IR"/>
        </w:rPr>
        <w:t>(</w:t>
      </w:r>
      <w:r w:rsidRPr="00D570B7">
        <w:rPr>
          <w:rFonts w:ascii="Times New Roman" w:eastAsia="Times New Roman" w:hAnsi="Times New Roman" w:cs="B Nazanin" w:hint="cs"/>
          <w:sz w:val="24"/>
          <w:szCs w:val="24"/>
          <w:lang w:bidi="fa-IR"/>
        </w:rPr>
        <w:t>Sesquiterpene</w:t>
      </w:r>
      <w:r w:rsidR="009F0142" w:rsidRPr="00D570B7">
        <w:rPr>
          <w:rFonts w:ascii="Times New Roman" w:eastAsia="Times New Roman" w:hAnsi="Times New Roman" w:cs="B Nazanin" w:hint="cs"/>
          <w:sz w:val="24"/>
          <w:szCs w:val="24"/>
          <w:rtl/>
          <w:lang w:bidi="fa-IR"/>
        </w:rPr>
        <w:t>)</w:t>
      </w:r>
      <w:r w:rsidRPr="00D570B7">
        <w:rPr>
          <w:rFonts w:ascii="Times New Roman" w:eastAsia="Times New Roman" w:hAnsi="Times New Roman" w:cs="B Nazanin" w:hint="cs"/>
          <w:sz w:val="24"/>
          <w:szCs w:val="24"/>
          <w:rtl/>
          <w:lang w:bidi="fa-IR"/>
        </w:rPr>
        <w:t xml:space="preserve"> که خاصیت محرک دارند.</w:t>
      </w:r>
    </w:p>
    <w:p w14:paraId="3883CD3B" w14:textId="77777777" w:rsidR="0019763C" w:rsidRPr="00D570B7" w:rsidRDefault="0019763C" w:rsidP="00DD47B6">
      <w:pPr>
        <w:bidi/>
        <w:spacing w:before="100" w:beforeAutospacing="1" w:after="100" w:afterAutospacing="1" w:line="240" w:lineRule="auto"/>
        <w:rPr>
          <w:rFonts w:ascii="Times New Roman" w:eastAsia="Times New Roman" w:hAnsi="Times New Roman" w:cs="B Nazanin"/>
          <w:b/>
          <w:bCs/>
          <w:sz w:val="24"/>
          <w:szCs w:val="24"/>
          <w:rtl/>
          <w:lang w:bidi="fa-IR"/>
        </w:rPr>
      </w:pPr>
    </w:p>
    <w:p w14:paraId="55412715" w14:textId="060CEA43" w:rsidR="00DD47B6" w:rsidRPr="00D570B7" w:rsidRDefault="00DD47B6" w:rsidP="0019763C">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ب) مکانیسم اثر در بارداری:</w:t>
      </w:r>
    </w:p>
    <w:p w14:paraId="3F853E40"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سداب از طریق چندین مکانیسم قوی بر بارداری تأثیر می‌گذارد:</w:t>
      </w:r>
    </w:p>
    <w:p w14:paraId="75B1ED1F" w14:textId="0B6EEC65" w:rsidR="00DD47B6" w:rsidRPr="00D570B7" w:rsidRDefault="00DD47B6" w:rsidP="00DD47B6">
      <w:pPr>
        <w:numPr>
          <w:ilvl w:val="0"/>
          <w:numId w:val="11"/>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اثرات قوی انقباضی رحم</w:t>
      </w:r>
      <w:r w:rsidRPr="00D570B7">
        <w:rPr>
          <w:rFonts w:ascii="Times New Roman" w:eastAsia="Times New Roman" w:hAnsi="Times New Roman" w:cs="B Nazanin" w:hint="cs"/>
          <w:b/>
          <w:bCs/>
          <w:sz w:val="24"/>
          <w:szCs w:val="24"/>
          <w:lang w:bidi="fa-IR"/>
        </w:rPr>
        <w:t>:</w:t>
      </w:r>
      <w:r w:rsidRPr="00D570B7">
        <w:rPr>
          <w:rFonts w:ascii="Times New Roman" w:eastAsia="Times New Roman" w:hAnsi="Times New Roman" w:cs="B Nazanin" w:hint="cs"/>
          <w:sz w:val="24"/>
          <w:szCs w:val="24"/>
          <w:rtl/>
          <w:lang w:bidi="fa-IR"/>
        </w:rPr>
        <w:t xml:space="preserve"> آلکالوئیدهای موجود در سداب، به‌ویژه </w:t>
      </w:r>
      <w:r w:rsidRPr="00D570B7">
        <w:rPr>
          <w:rFonts w:ascii="Times New Roman" w:eastAsia="Times New Roman" w:hAnsi="Times New Roman" w:cs="B Nazanin" w:hint="cs"/>
          <w:i/>
          <w:iCs/>
          <w:sz w:val="24"/>
          <w:szCs w:val="24"/>
          <w:rtl/>
          <w:lang w:bidi="fa-IR"/>
        </w:rPr>
        <w:t>روتانین</w:t>
      </w:r>
      <w:r w:rsidRPr="00D570B7">
        <w:rPr>
          <w:rFonts w:ascii="Times New Roman" w:eastAsia="Times New Roman" w:hAnsi="Times New Roman" w:cs="B Nazanin" w:hint="cs"/>
          <w:sz w:val="24"/>
          <w:szCs w:val="24"/>
          <w:rtl/>
          <w:lang w:bidi="fa-IR"/>
        </w:rPr>
        <w:t>، مستقیماً بر روی عضلات صاف رحم اثر گذاشته و باعث انقباضات بسیار شدید و نامنظم می‌شوند. این انقباضات می‌توانند منجر به جدا شدن زودهنگام جفت و سقط جنین شوند.</w:t>
      </w:r>
    </w:p>
    <w:p w14:paraId="45E2B03A" w14:textId="58A5F4B2" w:rsidR="00DD47B6" w:rsidRPr="00D570B7" w:rsidRDefault="00DD47B6" w:rsidP="00DD47B6">
      <w:pPr>
        <w:numPr>
          <w:ilvl w:val="0"/>
          <w:numId w:val="11"/>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اختلال در خون‌رسانی به جفت:</w:t>
      </w:r>
      <w:r w:rsidRPr="00D570B7">
        <w:rPr>
          <w:rFonts w:ascii="Times New Roman" w:eastAsia="Times New Roman" w:hAnsi="Times New Roman" w:cs="B Nazanin" w:hint="cs"/>
          <w:sz w:val="24"/>
          <w:szCs w:val="24"/>
          <w:rtl/>
          <w:lang w:bidi="fa-IR"/>
        </w:rPr>
        <w:t xml:space="preserve"> سداب می‌تواند باعث انقباض عروق خونی شده و جریان خون به جفت را کاهش دهد. این کاهش خون‌رسانی، تغذیه جنین را مختل کرده و می‌تواند منجر به عقب‌ماندگی رشد جنین یا سقط شود.</w:t>
      </w:r>
    </w:p>
    <w:p w14:paraId="248F858D" w14:textId="120C4A01" w:rsidR="00DD47B6" w:rsidRPr="00D570B7" w:rsidRDefault="00DD47B6" w:rsidP="00DD47B6">
      <w:pPr>
        <w:numPr>
          <w:ilvl w:val="0"/>
          <w:numId w:val="11"/>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 xml:space="preserve">سمیت عمومی </w:t>
      </w:r>
      <w:r w:rsidR="004E28B9" w:rsidRPr="00D570B7">
        <w:rPr>
          <w:rFonts w:ascii="Times New Roman" w:eastAsia="Times New Roman" w:hAnsi="Times New Roman" w:cs="B Nazanin" w:hint="cs"/>
          <w:b/>
          <w:bCs/>
          <w:sz w:val="24"/>
          <w:szCs w:val="24"/>
          <w:rtl/>
          <w:lang w:bidi="fa-IR"/>
        </w:rPr>
        <w:t xml:space="preserve">: </w:t>
      </w:r>
      <w:r w:rsidRPr="00D570B7">
        <w:rPr>
          <w:rFonts w:ascii="Times New Roman" w:eastAsia="Times New Roman" w:hAnsi="Times New Roman" w:cs="B Nazanin" w:hint="cs"/>
          <w:sz w:val="24"/>
          <w:szCs w:val="24"/>
          <w:rtl/>
          <w:lang w:bidi="fa-IR"/>
        </w:rPr>
        <w:t>سداب سمیتی سیستمیک دارد و مصرف آن، حتی در مقادیر کم، می‌تواند منجر به عوارضی چون تهوع شدید، استفراغ، سرگیجه، دل‌پیچه، آسیب کبدی، آسیب کلیوی و حتی تشنج شود. این عوارض عمومی، بقای مادر را نیز به خطر می‌اندازند.</w:t>
      </w:r>
    </w:p>
    <w:p w14:paraId="31033BF4"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ج) شواهد علمی و بررسی خطر:</w:t>
      </w:r>
    </w:p>
    <w:p w14:paraId="641FCF4A" w14:textId="77777777" w:rsidR="00DD47B6" w:rsidRPr="00D570B7" w:rsidRDefault="00DD47B6" w:rsidP="00DD47B6">
      <w:pPr>
        <w:numPr>
          <w:ilvl w:val="0"/>
          <w:numId w:val="12"/>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تأیید طب سنتی:</w:t>
      </w:r>
      <w:r w:rsidRPr="00D570B7">
        <w:rPr>
          <w:rFonts w:ascii="Times New Roman" w:eastAsia="Times New Roman" w:hAnsi="Times New Roman" w:cs="B Nazanin" w:hint="cs"/>
          <w:sz w:val="24"/>
          <w:szCs w:val="24"/>
          <w:rtl/>
          <w:lang w:bidi="fa-IR"/>
        </w:rPr>
        <w:t xml:space="preserve"> سداب یکی از معدود گیاهانی است که در اکثر متون طب سنتی، صراحتاً به عنوان گیاه سقط‌آور قوی معرفی شده است.</w:t>
      </w:r>
    </w:p>
    <w:p w14:paraId="336026F2" w14:textId="77777777" w:rsidR="00DD47B6" w:rsidRPr="00D570B7" w:rsidRDefault="00DD47B6" w:rsidP="00DD47B6">
      <w:pPr>
        <w:numPr>
          <w:ilvl w:val="0"/>
          <w:numId w:val="12"/>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گزارش‌های بالینی:</w:t>
      </w:r>
      <w:r w:rsidRPr="00D570B7">
        <w:rPr>
          <w:rFonts w:ascii="Times New Roman" w:eastAsia="Times New Roman" w:hAnsi="Times New Roman" w:cs="B Nazanin" w:hint="cs"/>
          <w:sz w:val="24"/>
          <w:szCs w:val="24"/>
          <w:rtl/>
          <w:lang w:bidi="fa-IR"/>
        </w:rPr>
        <w:t xml:space="preserve"> متأسفانه، گزارش‌های متعددی از مسمومیت شدید و مرگ ناشی از مصرف سداب برای سقط جنین در سراسر جهان وجود دارد. این موارد معمولاً با خون‌ریزی شدید رحمی، نارسایی اندام‌ها و عوارض قلبی-عروقی همراه بوده‌اند.</w:t>
      </w:r>
    </w:p>
    <w:p w14:paraId="0AC2DC52" w14:textId="77777777" w:rsidR="00DD47B6" w:rsidRPr="00D570B7" w:rsidRDefault="00DD47B6" w:rsidP="00DD47B6">
      <w:pPr>
        <w:numPr>
          <w:ilvl w:val="0"/>
          <w:numId w:val="12"/>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هشدار سازمان‌های بهداشتی:</w:t>
      </w:r>
      <w:r w:rsidRPr="00D570B7">
        <w:rPr>
          <w:rFonts w:ascii="Times New Roman" w:eastAsia="Times New Roman" w:hAnsi="Times New Roman" w:cs="B Nazanin" w:hint="cs"/>
          <w:sz w:val="24"/>
          <w:szCs w:val="24"/>
          <w:rtl/>
          <w:lang w:bidi="fa-IR"/>
        </w:rPr>
        <w:t xml:space="preserve"> سداب به دلیل سمیت بالا، در اکثر راهنماهای دارویی و گیاهان دارویی، مصرف خوراکی آن در دوران بارداری اکیداً منع شده است.</w:t>
      </w:r>
    </w:p>
    <w:p w14:paraId="708AF76C" w14:textId="77777777" w:rsidR="00DD47B6" w:rsidRPr="00D570B7" w:rsidRDefault="00DD47B6" w:rsidP="00DD47B6">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د) جمع‌بندی بالینی:</w:t>
      </w:r>
    </w:p>
    <w:p w14:paraId="4CAAA313" w14:textId="77777777" w:rsidR="0019763C" w:rsidRPr="00D570B7" w:rsidRDefault="00DD47B6" w:rsidP="0019763C">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سداب به هیچ وجه نباید در دوران بارداری، حتی در مقادیر کم، مصرف شود</w:t>
      </w:r>
      <w:r w:rsidR="004E28B9" w:rsidRPr="00D570B7">
        <w:rPr>
          <w:rFonts w:ascii="Times New Roman" w:eastAsia="Times New Roman" w:hAnsi="Times New Roman" w:cs="B Nazanin" w:hint="cs"/>
          <w:b/>
          <w:bCs/>
          <w:sz w:val="24"/>
          <w:szCs w:val="24"/>
          <w:rtl/>
          <w:lang w:bidi="fa-IR"/>
        </w:rPr>
        <w:t>:</w:t>
      </w:r>
      <w:r w:rsidRPr="00D570B7">
        <w:rPr>
          <w:rFonts w:ascii="Times New Roman" w:eastAsia="Times New Roman" w:hAnsi="Times New Roman" w:cs="B Nazanin" w:hint="cs"/>
          <w:sz w:val="24"/>
          <w:szCs w:val="24"/>
          <w:rtl/>
          <w:lang w:bidi="fa-IR"/>
        </w:rPr>
        <w:t xml:space="preserve"> این گیاه نه تنها توانایی القای سقط را دارد، بلکه خطرات جدی و گاهی کشنده‌ای برای مادر و جنین به همراه دارد. تأکید بر این نکته برای کلیه زنان در سن باروری و کادر درمان ضروری است.</w:t>
      </w:r>
    </w:p>
    <w:p w14:paraId="08D514AE" w14:textId="493EEC83" w:rsidR="00003197" w:rsidRPr="00D570B7" w:rsidRDefault="00003197" w:rsidP="0019763C">
      <w:pPr>
        <w:bidi/>
        <w:spacing w:before="100" w:beforeAutospacing="1" w:after="100" w:afterAutospacing="1" w:line="240" w:lineRule="auto"/>
        <w:rPr>
          <w:rFonts w:ascii="Times New Roman" w:eastAsia="Times New Roman" w:hAnsi="Times New Roman" w:cs="B Nazanin"/>
          <w:sz w:val="28"/>
          <w:szCs w:val="28"/>
          <w:lang w:bidi="fa-IR"/>
        </w:rPr>
      </w:pPr>
      <w:r w:rsidRPr="00D570B7">
        <w:rPr>
          <w:rFonts w:ascii="Times New Roman" w:eastAsia="Times New Roman" w:hAnsi="Times New Roman" w:cs="B Nazanin" w:hint="cs"/>
          <w:b/>
          <w:bCs/>
          <w:sz w:val="28"/>
          <w:szCs w:val="28"/>
          <w:rtl/>
          <w:lang w:bidi="fa-IR"/>
        </w:rPr>
        <w:t xml:space="preserve"> پونه (</w:t>
      </w:r>
      <w:r w:rsidRPr="00D570B7">
        <w:rPr>
          <w:rFonts w:ascii="Times New Roman" w:eastAsia="Times New Roman" w:hAnsi="Times New Roman" w:cs="B Nazanin" w:hint="cs"/>
          <w:b/>
          <w:bCs/>
          <w:sz w:val="28"/>
          <w:szCs w:val="28"/>
          <w:lang w:bidi="fa-IR"/>
        </w:rPr>
        <w:t>Pennyroyal</w:t>
      </w:r>
      <w:r w:rsidRPr="00D570B7">
        <w:rPr>
          <w:rFonts w:ascii="Times New Roman" w:eastAsia="Times New Roman" w:hAnsi="Times New Roman" w:cs="B Nazanin" w:hint="cs"/>
          <w:b/>
          <w:bCs/>
          <w:sz w:val="28"/>
          <w:szCs w:val="28"/>
          <w:rtl/>
          <w:lang w:bidi="fa-IR"/>
        </w:rPr>
        <w:t xml:space="preserve"> </w:t>
      </w:r>
      <w:r w:rsidRPr="00D570B7">
        <w:rPr>
          <w:rFonts w:ascii="Times New Roman" w:eastAsia="Times New Roman" w:hAnsi="Times New Roman" w:cs="B Nazanin" w:hint="cs"/>
          <w:b/>
          <w:bCs/>
          <w:sz w:val="28"/>
          <w:szCs w:val="28"/>
          <w:lang w:bidi="fa-IR"/>
        </w:rPr>
        <w:t xml:space="preserve">Mentha </w:t>
      </w:r>
      <w:proofErr w:type="spellStart"/>
      <w:r w:rsidRPr="00D570B7">
        <w:rPr>
          <w:rFonts w:ascii="Times New Roman" w:eastAsia="Times New Roman" w:hAnsi="Times New Roman" w:cs="B Nazanin" w:hint="cs"/>
          <w:b/>
          <w:bCs/>
          <w:sz w:val="28"/>
          <w:szCs w:val="28"/>
          <w:lang w:bidi="fa-IR"/>
        </w:rPr>
        <w:t>pulegium</w:t>
      </w:r>
      <w:proofErr w:type="spellEnd"/>
      <w:r w:rsidRPr="00D570B7">
        <w:rPr>
          <w:rFonts w:ascii="Times New Roman" w:eastAsia="Times New Roman" w:hAnsi="Times New Roman" w:cs="B Nazanin" w:hint="cs"/>
          <w:b/>
          <w:bCs/>
          <w:sz w:val="28"/>
          <w:szCs w:val="28"/>
          <w:rtl/>
          <w:lang w:bidi="fa-IR"/>
        </w:rPr>
        <w:t>)</w:t>
      </w:r>
    </w:p>
    <w:p w14:paraId="7187001E" w14:textId="745D4290"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 xml:space="preserve">پونه (به‌ویژه گونه‌ای که در انگلیسی </w:t>
      </w:r>
      <w:r w:rsidRPr="00D570B7">
        <w:rPr>
          <w:rFonts w:ascii="Times New Roman" w:eastAsia="Times New Roman" w:hAnsi="Times New Roman" w:cs="B Nazanin" w:hint="cs"/>
          <w:sz w:val="24"/>
          <w:szCs w:val="24"/>
          <w:lang w:bidi="fa-IR"/>
        </w:rPr>
        <w:t>Pennyroyal</w:t>
      </w:r>
      <w:r w:rsidRPr="00D570B7">
        <w:rPr>
          <w:rFonts w:ascii="Times New Roman" w:eastAsia="Times New Roman" w:hAnsi="Times New Roman" w:cs="B Nazanin" w:hint="cs"/>
          <w:sz w:val="24"/>
          <w:szCs w:val="24"/>
          <w:rtl/>
          <w:lang w:bidi="fa-IR"/>
        </w:rPr>
        <w:t xml:space="preserve"> نامیده می‌شود</w:t>
      </w:r>
      <w:r w:rsidR="004E28B9" w:rsidRPr="00D570B7">
        <w:rPr>
          <w:rFonts w:ascii="Times New Roman" w:eastAsia="Times New Roman" w:hAnsi="Times New Roman" w:cs="B Nazanin" w:hint="cs"/>
          <w:sz w:val="24"/>
          <w:szCs w:val="24"/>
          <w:rtl/>
          <w:lang w:bidi="fa-IR"/>
        </w:rPr>
        <w:t>)</w:t>
      </w:r>
      <w:r w:rsidRPr="00D570B7">
        <w:rPr>
          <w:rFonts w:ascii="Times New Roman" w:eastAsia="Times New Roman" w:hAnsi="Times New Roman" w:cs="B Nazanin" w:hint="cs"/>
          <w:sz w:val="24"/>
          <w:szCs w:val="24"/>
          <w:rtl/>
          <w:lang w:bidi="fa-IR"/>
        </w:rPr>
        <w:t xml:space="preserve"> یکی از خطرناک‌ترین گیاهان در میان گیاهان دارویی است، نه فقط به دلیل اثر بر رحم، بلکه به دلیل سمیت سیستمیک بسیار بالا.</w:t>
      </w:r>
    </w:p>
    <w:p w14:paraId="631C85D8"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الف) فیتوشیمی (ترکیبات شیمیایی):</w:t>
      </w:r>
    </w:p>
    <w:p w14:paraId="58478E8D" w14:textId="4E42BCCC"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 xml:space="preserve">عامل اصلی خطر در این گیاه، ترکیب </w:t>
      </w:r>
      <w:r w:rsidRPr="00D570B7">
        <w:rPr>
          <w:rFonts w:ascii="Times New Roman" w:eastAsia="Times New Roman" w:hAnsi="Times New Roman" w:cs="B Nazanin" w:hint="cs"/>
          <w:b/>
          <w:bCs/>
          <w:sz w:val="24"/>
          <w:szCs w:val="24"/>
          <w:rtl/>
          <w:lang w:bidi="fa-IR"/>
        </w:rPr>
        <w:t xml:space="preserve">پولگون </w:t>
      </w:r>
      <w:r w:rsidRPr="00D570B7">
        <w:rPr>
          <w:rFonts w:ascii="Times New Roman" w:eastAsia="Times New Roman" w:hAnsi="Times New Roman" w:cs="B Nazanin" w:hint="cs"/>
          <w:b/>
          <w:bCs/>
          <w:sz w:val="24"/>
          <w:szCs w:val="24"/>
          <w:lang w:bidi="fa-IR"/>
        </w:rPr>
        <w:t>Pulegone)</w:t>
      </w:r>
      <w:r w:rsidR="004E28B9" w:rsidRPr="00D570B7">
        <w:rPr>
          <w:rFonts w:ascii="Times New Roman" w:eastAsia="Times New Roman" w:hAnsi="Times New Roman" w:cs="B Nazanin" w:hint="cs"/>
          <w:b/>
          <w:bCs/>
          <w:sz w:val="24"/>
          <w:szCs w:val="24"/>
          <w:rtl/>
          <w:lang w:bidi="fa-IR"/>
        </w:rPr>
        <w:t>)</w:t>
      </w:r>
      <w:r w:rsidRPr="00D570B7">
        <w:rPr>
          <w:rFonts w:ascii="Times New Roman" w:eastAsia="Times New Roman" w:hAnsi="Times New Roman" w:cs="B Nazanin" w:hint="cs"/>
          <w:sz w:val="24"/>
          <w:szCs w:val="24"/>
          <w:rtl/>
          <w:lang w:bidi="fa-IR"/>
        </w:rPr>
        <w:t xml:space="preserve"> است. این یک مونوترپن کتون است که به شدت سمی است.</w:t>
      </w:r>
    </w:p>
    <w:p w14:paraId="4C34A451"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ب) مکانیسم اثر و خطر:</w:t>
      </w:r>
    </w:p>
    <w:p w14:paraId="1A90A340" w14:textId="7023967D" w:rsidR="00003197" w:rsidRPr="00D570B7" w:rsidRDefault="00003197" w:rsidP="00003197">
      <w:pPr>
        <w:numPr>
          <w:ilvl w:val="0"/>
          <w:numId w:val="13"/>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 xml:space="preserve">سمیت کبدی </w:t>
      </w:r>
      <w:r w:rsidR="004E28B9" w:rsidRPr="00D570B7">
        <w:rPr>
          <w:rFonts w:ascii="Times New Roman" w:eastAsia="Times New Roman" w:hAnsi="Times New Roman" w:cs="B Nazanin" w:hint="cs"/>
          <w:b/>
          <w:bCs/>
          <w:sz w:val="24"/>
          <w:szCs w:val="24"/>
          <w:rtl/>
          <w:lang w:bidi="fa-IR"/>
        </w:rPr>
        <w:t>:</w:t>
      </w:r>
      <w:r w:rsidRPr="00D570B7">
        <w:rPr>
          <w:rFonts w:ascii="Times New Roman" w:eastAsia="Times New Roman" w:hAnsi="Times New Roman" w:cs="B Nazanin" w:hint="cs"/>
          <w:sz w:val="24"/>
          <w:szCs w:val="24"/>
          <w:rtl/>
          <w:lang w:bidi="fa-IR"/>
        </w:rPr>
        <w:t>پولگون در کبد به متابولیت‌های بسیار سمی تبدیل می‌شود که باعث تخریب سلول‌های کبدی می‌شود. این مسمومیت می‌تواند منجر به نارسایی کبد و مرگ شود.</w:t>
      </w:r>
    </w:p>
    <w:p w14:paraId="39D39056" w14:textId="77777777" w:rsidR="00003197" w:rsidRPr="00D570B7" w:rsidRDefault="00003197" w:rsidP="00003197">
      <w:pPr>
        <w:numPr>
          <w:ilvl w:val="0"/>
          <w:numId w:val="13"/>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اثر انقباضی رحم:</w:t>
      </w:r>
      <w:r w:rsidRPr="00D570B7">
        <w:rPr>
          <w:rFonts w:ascii="Times New Roman" w:eastAsia="Times New Roman" w:hAnsi="Times New Roman" w:cs="B Nazanin" w:hint="cs"/>
          <w:sz w:val="24"/>
          <w:szCs w:val="24"/>
          <w:rtl/>
          <w:lang w:bidi="fa-IR"/>
        </w:rPr>
        <w:t xml:space="preserve"> در دوزهای بالا، پولگون می‌تواند باعث تحریک شدید عضله صاف رحم شود، اما نکته اینجاست که اغلب قبل از اینکه گیاه بتواند سقط را القا کند، مادر دچار مسمومیت شدید کبدی و کلیوی می‌شود.</w:t>
      </w:r>
    </w:p>
    <w:p w14:paraId="04551507" w14:textId="77777777" w:rsidR="00003197" w:rsidRPr="00D570B7" w:rsidRDefault="00003197" w:rsidP="00003197">
      <w:pPr>
        <w:numPr>
          <w:ilvl w:val="0"/>
          <w:numId w:val="13"/>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خطر سقط ناقص:</w:t>
      </w:r>
      <w:r w:rsidRPr="00D570B7">
        <w:rPr>
          <w:rFonts w:ascii="Times New Roman" w:eastAsia="Times New Roman" w:hAnsi="Times New Roman" w:cs="B Nazanin" w:hint="cs"/>
          <w:sz w:val="24"/>
          <w:szCs w:val="24"/>
          <w:rtl/>
          <w:lang w:bidi="fa-IR"/>
        </w:rPr>
        <w:t xml:space="preserve"> حتی اگر گیاه منجر به سقط شود، به دلیل اثرات سمی، احتمال سقط ناقص (باقی ماندن بافت در رحم) و خون‌ریزی‌های غیرقابل کنترل بسیار بالا است.</w:t>
      </w:r>
    </w:p>
    <w:p w14:paraId="4F146297"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ج) جمع‌بندی:</w:t>
      </w:r>
      <w:r w:rsidRPr="00D570B7">
        <w:rPr>
          <w:rFonts w:ascii="Times New Roman" w:eastAsia="Times New Roman" w:hAnsi="Times New Roman" w:cs="B Nazanin" w:hint="cs"/>
          <w:sz w:val="24"/>
          <w:szCs w:val="24"/>
          <w:rtl/>
          <w:lang w:bidi="fa-IR"/>
        </w:rPr>
        <w:t xml:space="preserve"> پونه به دلیل سمیت کشنده، در لیست سیاه گیاهان دارویی برای بارداری قرار دارد.</w:t>
      </w:r>
    </w:p>
    <w:p w14:paraId="7FF71A80" w14:textId="026651CB" w:rsidR="00003197" w:rsidRPr="00D570B7" w:rsidRDefault="00003197" w:rsidP="00003197">
      <w:pPr>
        <w:bidi/>
        <w:spacing w:before="100" w:beforeAutospacing="1" w:after="100" w:afterAutospacing="1" w:line="240" w:lineRule="auto"/>
        <w:outlineLvl w:val="2"/>
        <w:rPr>
          <w:rFonts w:ascii="Times New Roman" w:eastAsia="Times New Roman" w:hAnsi="Times New Roman" w:cs="B Nazanin"/>
          <w:b/>
          <w:bCs/>
          <w:sz w:val="28"/>
          <w:szCs w:val="28"/>
          <w:lang w:bidi="fa-IR"/>
        </w:rPr>
      </w:pPr>
      <w:r w:rsidRPr="00D570B7">
        <w:rPr>
          <w:rFonts w:ascii="Times New Roman" w:eastAsia="Times New Roman" w:hAnsi="Times New Roman" w:cs="B Nazanin" w:hint="cs"/>
          <w:b/>
          <w:bCs/>
          <w:sz w:val="28"/>
          <w:szCs w:val="28"/>
          <w:rtl/>
          <w:lang w:bidi="fa-IR"/>
        </w:rPr>
        <w:t>رازیانه (</w:t>
      </w:r>
      <w:r w:rsidRPr="00D570B7">
        <w:rPr>
          <w:rFonts w:ascii="Times New Roman" w:eastAsia="Times New Roman" w:hAnsi="Times New Roman" w:cs="B Nazanin" w:hint="cs"/>
          <w:b/>
          <w:bCs/>
          <w:sz w:val="28"/>
          <w:szCs w:val="28"/>
          <w:lang w:bidi="fa-IR"/>
        </w:rPr>
        <w:t xml:space="preserve">Fennel </w:t>
      </w:r>
      <w:r w:rsidRPr="00D570B7">
        <w:rPr>
          <w:rFonts w:ascii="Times New Roman" w:eastAsia="Times New Roman" w:hAnsi="Times New Roman" w:cs="B Nazanin" w:hint="cs"/>
          <w:b/>
          <w:bCs/>
          <w:sz w:val="28"/>
          <w:szCs w:val="28"/>
          <w:rtl/>
          <w:lang w:bidi="fa-IR"/>
        </w:rPr>
        <w:t xml:space="preserve"> </w:t>
      </w:r>
      <w:proofErr w:type="spellStart"/>
      <w:r w:rsidRPr="00D570B7">
        <w:rPr>
          <w:rFonts w:ascii="Times New Roman" w:eastAsia="Times New Roman" w:hAnsi="Times New Roman" w:cs="B Nazanin" w:hint="cs"/>
          <w:b/>
          <w:bCs/>
          <w:sz w:val="28"/>
          <w:szCs w:val="28"/>
          <w:lang w:bidi="fa-IR"/>
        </w:rPr>
        <w:t>Foeniculum</w:t>
      </w:r>
      <w:proofErr w:type="spellEnd"/>
      <w:r w:rsidRPr="00D570B7">
        <w:rPr>
          <w:rFonts w:ascii="Times New Roman" w:eastAsia="Times New Roman" w:hAnsi="Times New Roman" w:cs="B Nazanin" w:hint="cs"/>
          <w:b/>
          <w:bCs/>
          <w:sz w:val="28"/>
          <w:szCs w:val="28"/>
          <w:lang w:bidi="fa-IR"/>
        </w:rPr>
        <w:t xml:space="preserve"> vulgare</w:t>
      </w:r>
      <w:r w:rsidRPr="00D570B7">
        <w:rPr>
          <w:rFonts w:ascii="Times New Roman" w:eastAsia="Times New Roman" w:hAnsi="Times New Roman" w:cs="B Nazanin" w:hint="cs"/>
          <w:b/>
          <w:bCs/>
          <w:sz w:val="28"/>
          <w:szCs w:val="28"/>
          <w:rtl/>
          <w:lang w:bidi="fa-IR"/>
        </w:rPr>
        <w:t>)</w:t>
      </w:r>
    </w:p>
    <w:p w14:paraId="45C09CF5"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رازیانه در مقایسه با سداب یا پونه، گیاهی بسیار ملایم‌تر است و در بسیاری از فرهنگ‌ها به عنوان یک گیاه با خواص گوارشی و حتی کمک به شیردهی شناخته می‌شود، اما در بارداری بحث‌های احتیاطی وجود دارد.</w:t>
      </w:r>
    </w:p>
    <w:p w14:paraId="0952319B"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الف) فیتوشیمی:</w:t>
      </w:r>
    </w:p>
    <w:p w14:paraId="3145CF8A" w14:textId="57826885"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 xml:space="preserve">ماده اصلی آن </w:t>
      </w:r>
      <w:r w:rsidRPr="00D570B7">
        <w:rPr>
          <w:rFonts w:ascii="Times New Roman" w:eastAsia="Times New Roman" w:hAnsi="Times New Roman" w:cs="B Nazanin" w:hint="cs"/>
          <w:b/>
          <w:bCs/>
          <w:sz w:val="24"/>
          <w:szCs w:val="24"/>
          <w:rtl/>
          <w:lang w:bidi="fa-IR"/>
        </w:rPr>
        <w:t xml:space="preserve">آنهتول </w:t>
      </w:r>
      <w:r w:rsidRPr="00D570B7">
        <w:rPr>
          <w:rFonts w:ascii="Times New Roman" w:eastAsia="Times New Roman" w:hAnsi="Times New Roman" w:cs="B Nazanin" w:hint="cs"/>
          <w:b/>
          <w:bCs/>
          <w:sz w:val="24"/>
          <w:szCs w:val="24"/>
          <w:lang w:bidi="fa-IR"/>
        </w:rPr>
        <w:t>Anethole)</w:t>
      </w:r>
      <w:r w:rsidRPr="00D570B7">
        <w:rPr>
          <w:rFonts w:ascii="Times New Roman" w:eastAsia="Times New Roman" w:hAnsi="Times New Roman" w:cs="B Nazanin" w:hint="cs"/>
          <w:sz w:val="24"/>
          <w:szCs w:val="24"/>
          <w:rtl/>
          <w:lang w:bidi="fa-IR"/>
        </w:rPr>
        <w:t xml:space="preserve"> </w:t>
      </w:r>
      <w:r w:rsidR="004E28B9" w:rsidRPr="00D570B7">
        <w:rPr>
          <w:rFonts w:ascii="Times New Roman" w:eastAsia="Times New Roman" w:hAnsi="Times New Roman" w:cs="B Nazanin" w:hint="cs"/>
          <w:sz w:val="24"/>
          <w:szCs w:val="24"/>
          <w:rtl/>
          <w:lang w:bidi="fa-IR"/>
        </w:rPr>
        <w:t>)</w:t>
      </w:r>
      <w:r w:rsidRPr="00D570B7">
        <w:rPr>
          <w:rFonts w:ascii="Times New Roman" w:eastAsia="Times New Roman" w:hAnsi="Times New Roman" w:cs="B Nazanin" w:hint="cs"/>
          <w:sz w:val="24"/>
          <w:szCs w:val="24"/>
          <w:rtl/>
          <w:lang w:bidi="fa-IR"/>
        </w:rPr>
        <w:t>است که به آن خاصیت استروژنی (شبیه‌سازی هورمون استروژن) می‌دهد.</w:t>
      </w:r>
    </w:p>
    <w:p w14:paraId="5E37BEDE"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ب) مکانیسم اثر احتمالی:</w:t>
      </w:r>
    </w:p>
    <w:p w14:paraId="1BA22D68" w14:textId="67D16076" w:rsidR="00003197" w:rsidRPr="00D570B7" w:rsidRDefault="00003197" w:rsidP="00003197">
      <w:pPr>
        <w:numPr>
          <w:ilvl w:val="0"/>
          <w:numId w:val="14"/>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 xml:space="preserve">اثر استروژنی </w:t>
      </w:r>
      <w:r w:rsidRPr="00D570B7">
        <w:rPr>
          <w:rFonts w:ascii="Times New Roman" w:eastAsia="Times New Roman" w:hAnsi="Times New Roman" w:cs="B Nazanin" w:hint="cs"/>
          <w:b/>
          <w:bCs/>
          <w:sz w:val="24"/>
          <w:szCs w:val="24"/>
          <w:lang w:bidi="fa-IR"/>
        </w:rPr>
        <w:t>:</w:t>
      </w:r>
      <w:r w:rsidRPr="00D570B7">
        <w:rPr>
          <w:rFonts w:ascii="Times New Roman" w:eastAsia="Times New Roman" w:hAnsi="Times New Roman" w:cs="B Nazanin" w:hint="cs"/>
          <w:sz w:val="24"/>
          <w:szCs w:val="24"/>
          <w:rtl/>
          <w:lang w:bidi="fa-IR"/>
        </w:rPr>
        <w:t xml:space="preserve"> آنهتول می‌تواند با پیوند به گیرنده‌های استروژن عمل کند. از آنجا که تعادل هورمونی (نسبت پروژسترون به استروژن) برای تثبیت بارداری حیاتی است، مصرف مقادیر بسیار بالای عصاره‌های رازیانه ممکن است این تعادل را مختل کند.</w:t>
      </w:r>
    </w:p>
    <w:p w14:paraId="37B4B1B1" w14:textId="77777777" w:rsidR="00003197" w:rsidRPr="00D570B7" w:rsidRDefault="00003197" w:rsidP="00003197">
      <w:pPr>
        <w:numPr>
          <w:ilvl w:val="0"/>
          <w:numId w:val="14"/>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تحریک گوارشی و رحمی:</w:t>
      </w:r>
      <w:r w:rsidRPr="00D570B7">
        <w:rPr>
          <w:rFonts w:ascii="Times New Roman" w:eastAsia="Times New Roman" w:hAnsi="Times New Roman" w:cs="B Nazanin" w:hint="cs"/>
          <w:sz w:val="24"/>
          <w:szCs w:val="24"/>
          <w:rtl/>
          <w:lang w:bidi="fa-IR"/>
        </w:rPr>
        <w:t xml:space="preserve"> در دوزهای بسیار بالا، می‌تواند باعث افزایش انقباضات گوارشی شود که می‌تواند به‌طور غیرمستقیم بر رحم اثر بگذارد.</w:t>
      </w:r>
    </w:p>
    <w:p w14:paraId="2A11B502"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ج) جمع‌بندی:</w:t>
      </w:r>
      <w:r w:rsidRPr="00D570B7">
        <w:rPr>
          <w:rFonts w:ascii="Times New Roman" w:eastAsia="Times New Roman" w:hAnsi="Times New Roman" w:cs="B Nazanin" w:hint="cs"/>
          <w:sz w:val="24"/>
          <w:szCs w:val="24"/>
          <w:rtl/>
          <w:lang w:bidi="fa-IR"/>
        </w:rPr>
        <w:t xml:space="preserve"> مصرف رازیانه در حد چاشنی غذایی معمولاً ایمن تلقی می‌شود، اما مصرف </w:t>
      </w:r>
      <w:r w:rsidRPr="00D570B7">
        <w:rPr>
          <w:rFonts w:ascii="Times New Roman" w:eastAsia="Times New Roman" w:hAnsi="Times New Roman" w:cs="B Nazanin" w:hint="cs"/>
          <w:b/>
          <w:bCs/>
          <w:sz w:val="24"/>
          <w:szCs w:val="24"/>
          <w:rtl/>
          <w:lang w:bidi="fa-IR"/>
        </w:rPr>
        <w:t>مکمل‌های غلیظ یا روغن‌های اسانسی</w:t>
      </w:r>
      <w:r w:rsidRPr="00D570B7">
        <w:rPr>
          <w:rFonts w:ascii="Times New Roman" w:eastAsia="Times New Roman" w:hAnsi="Times New Roman" w:cs="B Nazanin" w:hint="cs"/>
          <w:sz w:val="24"/>
          <w:szCs w:val="24"/>
          <w:rtl/>
          <w:lang w:bidi="fa-IR"/>
        </w:rPr>
        <w:t xml:space="preserve"> آن در دوران بارداری به دلیل اثرات هورمونی، توصیه نمی‌شود.</w:t>
      </w:r>
    </w:p>
    <w:p w14:paraId="074680AA" w14:textId="7174577A" w:rsidR="00003197" w:rsidRPr="00D570B7" w:rsidRDefault="00003197" w:rsidP="0019763C">
      <w:pPr>
        <w:bidi/>
        <w:spacing w:before="100" w:beforeAutospacing="1" w:after="100" w:afterAutospacing="1" w:line="240" w:lineRule="auto"/>
        <w:outlineLvl w:val="2"/>
        <w:rPr>
          <w:rFonts w:ascii="Times New Roman" w:eastAsia="Times New Roman" w:hAnsi="Times New Roman" w:cs="B Nazanin"/>
          <w:b/>
          <w:bCs/>
          <w:sz w:val="28"/>
          <w:szCs w:val="28"/>
          <w:lang w:bidi="fa-IR"/>
        </w:rPr>
      </w:pPr>
      <w:r w:rsidRPr="00D570B7">
        <w:rPr>
          <w:rFonts w:ascii="Times New Roman" w:eastAsia="Times New Roman" w:hAnsi="Times New Roman" w:cs="B Nazanin" w:hint="cs"/>
          <w:b/>
          <w:bCs/>
          <w:sz w:val="28"/>
          <w:szCs w:val="28"/>
          <w:rtl/>
          <w:lang w:bidi="fa-IR"/>
        </w:rPr>
        <w:t xml:space="preserve"> کرفس (</w:t>
      </w:r>
      <w:r w:rsidRPr="00D570B7">
        <w:rPr>
          <w:rFonts w:ascii="Times New Roman" w:eastAsia="Times New Roman" w:hAnsi="Times New Roman" w:cs="B Nazanin" w:hint="cs"/>
          <w:b/>
          <w:bCs/>
          <w:sz w:val="28"/>
          <w:szCs w:val="28"/>
          <w:lang w:bidi="fa-IR"/>
        </w:rPr>
        <w:t>Celery</w:t>
      </w:r>
      <w:r w:rsidRPr="00D570B7">
        <w:rPr>
          <w:rFonts w:ascii="Times New Roman" w:eastAsia="Times New Roman" w:hAnsi="Times New Roman" w:cs="B Nazanin" w:hint="cs"/>
          <w:b/>
          <w:bCs/>
          <w:sz w:val="28"/>
          <w:szCs w:val="28"/>
          <w:rtl/>
          <w:lang w:bidi="fa-IR"/>
        </w:rPr>
        <w:t xml:space="preserve"> </w:t>
      </w:r>
      <w:r w:rsidRPr="00D570B7">
        <w:rPr>
          <w:rFonts w:ascii="Times New Roman" w:eastAsia="Times New Roman" w:hAnsi="Times New Roman" w:cs="B Nazanin" w:hint="cs"/>
          <w:b/>
          <w:bCs/>
          <w:sz w:val="28"/>
          <w:szCs w:val="28"/>
          <w:lang w:bidi="fa-IR"/>
        </w:rPr>
        <w:t>Apium graveolens</w:t>
      </w:r>
      <w:r w:rsidRPr="00D570B7">
        <w:rPr>
          <w:rFonts w:ascii="Times New Roman" w:eastAsia="Times New Roman" w:hAnsi="Times New Roman" w:cs="B Nazanin" w:hint="cs"/>
          <w:b/>
          <w:bCs/>
          <w:sz w:val="28"/>
          <w:szCs w:val="28"/>
          <w:rtl/>
          <w:lang w:bidi="fa-IR"/>
        </w:rPr>
        <w:t>)</w:t>
      </w:r>
    </w:p>
    <w:p w14:paraId="36C2A298"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کرفس یک سبزی خوراکی رایج است، اما در متون طب سنتی به دلیل خاصیت “گرم” و “محرک”، مورد بحث قرار گرفته است.</w:t>
      </w:r>
    </w:p>
    <w:p w14:paraId="63E47AD5"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الف) فیتوشیمی:</w:t>
      </w:r>
    </w:p>
    <w:p w14:paraId="4F492082" w14:textId="4484FD8B"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 xml:space="preserve">حاوی ترکیبات </w:t>
      </w:r>
      <w:r w:rsidRPr="00D570B7">
        <w:rPr>
          <w:rFonts w:ascii="Times New Roman" w:eastAsia="Times New Roman" w:hAnsi="Times New Roman" w:cs="B Nazanin" w:hint="cs"/>
          <w:b/>
          <w:bCs/>
          <w:sz w:val="24"/>
          <w:szCs w:val="24"/>
          <w:rtl/>
          <w:lang w:bidi="fa-IR"/>
        </w:rPr>
        <w:t xml:space="preserve">فتالاید </w:t>
      </w:r>
      <w:r w:rsidRPr="00D570B7">
        <w:rPr>
          <w:rFonts w:ascii="Times New Roman" w:eastAsia="Times New Roman" w:hAnsi="Times New Roman" w:cs="B Nazanin" w:hint="cs"/>
          <w:b/>
          <w:bCs/>
          <w:sz w:val="24"/>
          <w:szCs w:val="24"/>
          <w:lang w:bidi="fa-IR"/>
        </w:rPr>
        <w:t>Phthalides)</w:t>
      </w:r>
      <w:r w:rsidR="004E28B9" w:rsidRPr="00D570B7">
        <w:rPr>
          <w:rFonts w:ascii="Times New Roman" w:eastAsia="Times New Roman" w:hAnsi="Times New Roman" w:cs="B Nazanin" w:hint="cs"/>
          <w:b/>
          <w:bCs/>
          <w:sz w:val="24"/>
          <w:szCs w:val="24"/>
          <w:rtl/>
          <w:lang w:bidi="fa-IR"/>
        </w:rPr>
        <w:t>)</w:t>
      </w:r>
      <w:r w:rsidRPr="00D570B7">
        <w:rPr>
          <w:rFonts w:ascii="Times New Roman" w:eastAsia="Times New Roman" w:hAnsi="Times New Roman" w:cs="B Nazanin" w:hint="cs"/>
          <w:sz w:val="24"/>
          <w:szCs w:val="24"/>
          <w:rtl/>
          <w:lang w:bidi="fa-IR"/>
        </w:rPr>
        <w:t xml:space="preserve"> و فلاونوئیدهایی است که بر سیستم عروقی اثر می‌گذارند.</w:t>
      </w:r>
    </w:p>
    <w:p w14:paraId="437100FB"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ب) مکانیسم اثر احتمالی:</w:t>
      </w:r>
    </w:p>
    <w:p w14:paraId="613F6A48" w14:textId="066D63AF" w:rsidR="00003197" w:rsidRPr="00D570B7" w:rsidRDefault="00003197" w:rsidP="00003197">
      <w:pPr>
        <w:numPr>
          <w:ilvl w:val="0"/>
          <w:numId w:val="15"/>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گشادشدگی عروق</w:t>
      </w:r>
      <w:r w:rsidRPr="00D570B7">
        <w:rPr>
          <w:rFonts w:ascii="Times New Roman" w:eastAsia="Times New Roman" w:hAnsi="Times New Roman" w:cs="B Nazanin" w:hint="cs"/>
          <w:b/>
          <w:bCs/>
          <w:sz w:val="24"/>
          <w:szCs w:val="24"/>
          <w:lang w:bidi="fa-IR"/>
        </w:rPr>
        <w:t>:</w:t>
      </w:r>
      <w:r w:rsidRPr="00D570B7">
        <w:rPr>
          <w:rFonts w:ascii="Times New Roman" w:eastAsia="Times New Roman" w:hAnsi="Times New Roman" w:cs="B Nazanin" w:hint="cs"/>
          <w:sz w:val="24"/>
          <w:szCs w:val="24"/>
          <w:rtl/>
          <w:lang w:bidi="fa-IR"/>
        </w:rPr>
        <w:t xml:space="preserve"> کرفس اثرات گشادکنندگی عروق دارد. در تئوری، افزایش جریان خون در ناحیه لگن و تغییر فشار خون موضعی در رحم می‌تواند بر پایداری بارداری اثر بگذارد.</w:t>
      </w:r>
    </w:p>
    <w:p w14:paraId="58DD48D6" w14:textId="73DDD911" w:rsidR="00003197" w:rsidRPr="00D570B7" w:rsidRDefault="00003197" w:rsidP="00003197">
      <w:pPr>
        <w:numPr>
          <w:ilvl w:val="0"/>
          <w:numId w:val="15"/>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 xml:space="preserve">اثر مدر </w:t>
      </w:r>
      <w:r w:rsidR="00C47CAD" w:rsidRPr="00D570B7">
        <w:rPr>
          <w:rFonts w:ascii="Times New Roman" w:eastAsia="Times New Roman" w:hAnsi="Times New Roman" w:cs="B Nazanin" w:hint="cs"/>
          <w:b/>
          <w:bCs/>
          <w:sz w:val="24"/>
          <w:szCs w:val="24"/>
          <w:rtl/>
          <w:lang w:bidi="fa-IR"/>
        </w:rPr>
        <w:t>:</w:t>
      </w:r>
      <w:r w:rsidRPr="00D570B7">
        <w:rPr>
          <w:rFonts w:ascii="Times New Roman" w:eastAsia="Times New Roman" w:hAnsi="Times New Roman" w:cs="B Nazanin" w:hint="cs"/>
          <w:sz w:val="24"/>
          <w:szCs w:val="24"/>
          <w:rtl/>
          <w:lang w:bidi="fa-IR"/>
        </w:rPr>
        <w:t xml:space="preserve"> کرفس خاصیت ادرارآوری دارد که می‌تواند باعث تغییر در تعادل الکترولیت‌ها شود.</w:t>
      </w:r>
    </w:p>
    <w:p w14:paraId="3C401D2C" w14:textId="20DD6401"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ج) جمع‌بندی:</w:t>
      </w:r>
      <w:r w:rsidRPr="00D570B7">
        <w:rPr>
          <w:rFonts w:ascii="Times New Roman" w:eastAsia="Times New Roman" w:hAnsi="Times New Roman" w:cs="B Nazanin" w:hint="cs"/>
          <w:sz w:val="24"/>
          <w:szCs w:val="24"/>
          <w:rtl/>
          <w:lang w:bidi="fa-IR"/>
        </w:rPr>
        <w:t xml:space="preserve"> شواهد علمی برای سقط‌آوری کرفس در انسان بسیار ضعیف است. مصرف کرفس به عنوان سبزی در غذا خطری ندارد، اما مصرف </w:t>
      </w:r>
      <w:r w:rsidRPr="00D570B7">
        <w:rPr>
          <w:rFonts w:ascii="Times New Roman" w:eastAsia="Times New Roman" w:hAnsi="Times New Roman" w:cs="B Nazanin" w:hint="cs"/>
          <w:b/>
          <w:bCs/>
          <w:sz w:val="24"/>
          <w:szCs w:val="24"/>
          <w:rtl/>
          <w:lang w:bidi="fa-IR"/>
        </w:rPr>
        <w:t xml:space="preserve">عصاره‌های غلیظ یا دمنوش‌های بسیار </w:t>
      </w:r>
      <w:r w:rsidRPr="00D570B7">
        <w:rPr>
          <w:rFonts w:ascii="Times New Roman" w:eastAsia="Times New Roman" w:hAnsi="Times New Roman" w:cs="B Nazanin" w:hint="cs"/>
          <w:sz w:val="24"/>
          <w:szCs w:val="24"/>
          <w:rtl/>
          <w:lang w:bidi="fa-IR"/>
        </w:rPr>
        <w:t>می‌تواند به دلیل تغییرات فشار خون و جریان خون لگنی، ریسک‌زا باشد.</w:t>
      </w:r>
    </w:p>
    <w:p w14:paraId="1AF8DFDF" w14:textId="77774ED3" w:rsidR="00003197" w:rsidRPr="00D570B7" w:rsidRDefault="00003197" w:rsidP="00003197">
      <w:pPr>
        <w:bidi/>
        <w:spacing w:before="100" w:beforeAutospacing="1" w:after="100" w:afterAutospacing="1" w:line="240" w:lineRule="auto"/>
        <w:outlineLvl w:val="2"/>
        <w:rPr>
          <w:rFonts w:ascii="Times New Roman" w:eastAsia="Times New Roman" w:hAnsi="Times New Roman" w:cs="B Nazanin"/>
          <w:b/>
          <w:bCs/>
          <w:sz w:val="24"/>
          <w:szCs w:val="24"/>
          <w:lang w:bidi="fa-IR"/>
        </w:rPr>
      </w:pPr>
      <w:r w:rsidRPr="00D570B7">
        <w:rPr>
          <w:rFonts w:ascii="Times New Roman" w:eastAsia="Times New Roman" w:hAnsi="Times New Roman" w:cs="B Nazanin" w:hint="cs"/>
          <w:b/>
          <w:bCs/>
          <w:sz w:val="24"/>
          <w:szCs w:val="24"/>
          <w:rtl/>
          <w:lang w:bidi="fa-IR"/>
        </w:rPr>
        <w:t xml:space="preserve"> مکانیسم‌های بیوشیمیایی و فارماکولوژیک </w:t>
      </w:r>
      <w:r w:rsidR="00C47CAD" w:rsidRPr="00D570B7">
        <w:rPr>
          <w:rFonts w:ascii="Times New Roman" w:eastAsia="Times New Roman" w:hAnsi="Times New Roman" w:cs="B Nazanin" w:hint="cs"/>
          <w:b/>
          <w:bCs/>
          <w:sz w:val="24"/>
          <w:szCs w:val="24"/>
          <w:rtl/>
          <w:lang w:bidi="fa-IR"/>
        </w:rPr>
        <w:t>:</w:t>
      </w:r>
    </w:p>
    <w:p w14:paraId="27AC1BBE" w14:textId="77777777" w:rsidR="0019763C" w:rsidRPr="00D570B7" w:rsidRDefault="00003197" w:rsidP="0019763C">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اثرات گیاهان دارویی بر سقط یا تهدید بارداری معمولاً از طریق چهار مسیر اصلی بیوشیمیایی صورت می‌گیرد. درک این مسیرها به تشخیص تفاوت بین «مصرف ایمن غذایی» و «مصرف خطرناک دارویی» کمک می‌کند.</w:t>
      </w:r>
    </w:p>
    <w:p w14:paraId="1E110494" w14:textId="3028C8CD" w:rsidR="00003197" w:rsidRPr="00D570B7" w:rsidRDefault="00003197" w:rsidP="0019763C">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 xml:space="preserve"> تغییر در دینامیک کلسیم درون‌سلولی</w:t>
      </w:r>
      <w:r w:rsidR="00C47CAD" w:rsidRPr="00D570B7">
        <w:rPr>
          <w:rFonts w:ascii="Times New Roman" w:eastAsia="Times New Roman" w:hAnsi="Times New Roman" w:cs="B Nazanin" w:hint="cs"/>
          <w:b/>
          <w:bCs/>
          <w:sz w:val="24"/>
          <w:szCs w:val="24"/>
          <w:rtl/>
          <w:lang w:bidi="fa-IR"/>
        </w:rPr>
        <w:t>:</w:t>
      </w:r>
    </w:p>
    <w:p w14:paraId="0DE96E45" w14:textId="7127DF56"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 xml:space="preserve">عضله صاف رحم </w:t>
      </w:r>
      <w:r w:rsidRPr="00D570B7">
        <w:rPr>
          <w:rFonts w:ascii="Times New Roman" w:eastAsia="Times New Roman" w:hAnsi="Times New Roman" w:cs="B Nazanin" w:hint="cs"/>
          <w:sz w:val="24"/>
          <w:szCs w:val="24"/>
          <w:lang w:bidi="fa-IR"/>
        </w:rPr>
        <w:t xml:space="preserve">Myometrium) </w:t>
      </w:r>
      <w:r w:rsidR="00C47CAD" w:rsidRPr="00D570B7">
        <w:rPr>
          <w:rFonts w:ascii="Times New Roman" w:eastAsia="Times New Roman" w:hAnsi="Times New Roman" w:cs="B Nazanin" w:hint="cs"/>
          <w:sz w:val="24"/>
          <w:szCs w:val="24"/>
          <w:rtl/>
          <w:lang w:bidi="fa-IR"/>
        </w:rPr>
        <w:t>)</w:t>
      </w:r>
      <w:r w:rsidRPr="00D570B7">
        <w:rPr>
          <w:rFonts w:ascii="Times New Roman" w:eastAsia="Times New Roman" w:hAnsi="Times New Roman" w:cs="B Nazanin" w:hint="cs"/>
          <w:sz w:val="24"/>
          <w:szCs w:val="24"/>
          <w:rtl/>
          <w:lang w:bidi="fa-IR"/>
        </w:rPr>
        <w:t>برای انقباض به افزایش غلظت یون‌های کلسیم (</w:t>
      </w:r>
      <w:r w:rsidRPr="00D570B7">
        <w:rPr>
          <w:rFonts w:ascii="Times New Roman" w:eastAsia="Times New Roman" w:hAnsi="Times New Roman" w:cs="B Nazanin" w:hint="cs"/>
          <w:sz w:val="24"/>
          <w:szCs w:val="24"/>
          <w:lang w:bidi="fa-IR"/>
        </w:rPr>
        <w:t>Ca</w:t>
      </w:r>
      <w:r w:rsidRPr="00D570B7">
        <w:rPr>
          <w:rFonts w:ascii="Times New Roman" w:eastAsia="Times New Roman" w:hAnsi="Times New Roman" w:cs="B Nazanin" w:hint="cs"/>
          <w:sz w:val="24"/>
          <w:szCs w:val="24"/>
          <w:rtl/>
          <w:lang w:bidi="fa-IR"/>
        </w:rPr>
        <w:t>2+</w:t>
      </w:r>
      <w:r w:rsidRPr="00D570B7">
        <w:rPr>
          <w:rFonts w:ascii="Times New Roman" w:eastAsia="Times New Roman" w:hAnsi="Times New Roman" w:cs="B Nazanin" w:hint="cs"/>
          <w:sz w:val="24"/>
          <w:szCs w:val="24"/>
          <w:lang w:bidi="fa-IR"/>
        </w:rPr>
        <w:t>Ca^{2+}Ca</w:t>
      </w:r>
      <w:r w:rsidRPr="00D570B7">
        <w:rPr>
          <w:rFonts w:ascii="Times New Roman" w:eastAsia="Times New Roman" w:hAnsi="Times New Roman" w:cs="B Nazanin" w:hint="cs"/>
          <w:sz w:val="24"/>
          <w:szCs w:val="24"/>
          <w:rtl/>
          <w:lang w:bidi="fa-IR"/>
        </w:rPr>
        <w:t>2+) در سیتوپلاسم وابسته است.</w:t>
      </w:r>
    </w:p>
    <w:p w14:paraId="4F381200" w14:textId="77777777" w:rsidR="00003197" w:rsidRPr="00D570B7" w:rsidRDefault="00003197" w:rsidP="00003197">
      <w:pPr>
        <w:numPr>
          <w:ilvl w:val="0"/>
          <w:numId w:val="16"/>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مکانیسم:</w:t>
      </w:r>
      <w:r w:rsidRPr="00D570B7">
        <w:rPr>
          <w:rFonts w:ascii="Times New Roman" w:eastAsia="Times New Roman" w:hAnsi="Times New Roman" w:cs="B Nazanin" w:hint="cs"/>
          <w:sz w:val="24"/>
          <w:szCs w:val="24"/>
          <w:rtl/>
          <w:lang w:bidi="fa-IR"/>
        </w:rPr>
        <w:t xml:space="preserve"> بسیاری از ترکیبات گیاهی (مانند برخی آلکالوئیدهای موجود در سداب یا ترکیبات ترپنوئیدی) می‌توانند با تحریک گیرنده‌های متصل به پروتئین </w:t>
      </w:r>
      <w:r w:rsidRPr="00D570B7">
        <w:rPr>
          <w:rFonts w:ascii="Times New Roman" w:eastAsia="Times New Roman" w:hAnsi="Times New Roman" w:cs="B Nazanin" w:hint="cs"/>
          <w:sz w:val="24"/>
          <w:szCs w:val="24"/>
          <w:lang w:bidi="fa-IR"/>
        </w:rPr>
        <w:t xml:space="preserve">G (GPCRs) </w:t>
      </w:r>
      <w:r w:rsidRPr="00D570B7">
        <w:rPr>
          <w:rFonts w:ascii="Times New Roman" w:eastAsia="Times New Roman" w:hAnsi="Times New Roman" w:cs="B Nazanin" w:hint="cs"/>
          <w:sz w:val="24"/>
          <w:szCs w:val="24"/>
          <w:rtl/>
          <w:lang w:bidi="fa-IR"/>
        </w:rPr>
        <w:t>بر روی سطح سلول‌های رحم عمل کنند.</w:t>
      </w:r>
    </w:p>
    <w:p w14:paraId="35176809" w14:textId="77777777" w:rsidR="00003197" w:rsidRPr="00D570B7" w:rsidRDefault="00003197" w:rsidP="00003197">
      <w:pPr>
        <w:numPr>
          <w:ilvl w:val="0"/>
          <w:numId w:val="16"/>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مسیر بیوشیمیایی:</w:t>
      </w:r>
      <w:r w:rsidRPr="00D570B7">
        <w:rPr>
          <w:rFonts w:ascii="Times New Roman" w:eastAsia="Times New Roman" w:hAnsi="Times New Roman" w:cs="B Nazanin" w:hint="cs"/>
          <w:sz w:val="24"/>
          <w:szCs w:val="24"/>
          <w:rtl/>
          <w:lang w:bidi="fa-IR"/>
        </w:rPr>
        <w:t xml:space="preserve"> این تحریک باعث فعال شدن آنزیم </w:t>
      </w:r>
      <w:r w:rsidRPr="00D570B7">
        <w:rPr>
          <w:rFonts w:ascii="Times New Roman" w:eastAsia="Times New Roman" w:hAnsi="Times New Roman" w:cs="B Nazanin" w:hint="cs"/>
          <w:b/>
          <w:bCs/>
          <w:sz w:val="24"/>
          <w:szCs w:val="24"/>
          <w:rtl/>
          <w:lang w:bidi="fa-IR"/>
        </w:rPr>
        <w:t xml:space="preserve">فسفولیپاز </w:t>
      </w:r>
      <w:r w:rsidRPr="00D570B7">
        <w:rPr>
          <w:rFonts w:ascii="Times New Roman" w:eastAsia="Times New Roman" w:hAnsi="Times New Roman" w:cs="B Nazanin" w:hint="cs"/>
          <w:b/>
          <w:bCs/>
          <w:sz w:val="24"/>
          <w:szCs w:val="24"/>
          <w:lang w:bidi="fa-IR"/>
        </w:rPr>
        <w:t>C (PLC)</w:t>
      </w:r>
      <w:r w:rsidRPr="00D570B7">
        <w:rPr>
          <w:rFonts w:ascii="Times New Roman" w:eastAsia="Times New Roman" w:hAnsi="Times New Roman" w:cs="B Nazanin" w:hint="cs"/>
          <w:sz w:val="24"/>
          <w:szCs w:val="24"/>
          <w:rtl/>
          <w:lang w:bidi="fa-IR"/>
        </w:rPr>
        <w:t xml:space="preserve"> شده که منجر به تولید </w:t>
      </w:r>
      <w:r w:rsidRPr="00D570B7">
        <w:rPr>
          <w:rFonts w:ascii="Times New Roman" w:eastAsia="Times New Roman" w:hAnsi="Times New Roman" w:cs="B Nazanin" w:hint="cs"/>
          <w:b/>
          <w:bCs/>
          <w:sz w:val="24"/>
          <w:szCs w:val="24"/>
          <w:rtl/>
          <w:lang w:bidi="fa-IR"/>
        </w:rPr>
        <w:t>اینوزیتول تری‌فسفات (</w:t>
      </w:r>
      <w:r w:rsidRPr="00D570B7">
        <w:rPr>
          <w:rFonts w:ascii="Times New Roman" w:eastAsia="Times New Roman" w:hAnsi="Times New Roman" w:cs="B Nazanin" w:hint="cs"/>
          <w:b/>
          <w:bCs/>
          <w:sz w:val="24"/>
          <w:szCs w:val="24"/>
          <w:lang w:bidi="fa-IR"/>
        </w:rPr>
        <w:t>IP</w:t>
      </w:r>
      <w:r w:rsidRPr="00D570B7">
        <w:rPr>
          <w:rFonts w:ascii="Times New Roman" w:eastAsia="Times New Roman" w:hAnsi="Times New Roman" w:cs="B Nazanin" w:hint="cs"/>
          <w:b/>
          <w:bCs/>
          <w:sz w:val="24"/>
          <w:szCs w:val="24"/>
          <w:rtl/>
          <w:lang w:bidi="fa-IR"/>
        </w:rPr>
        <w:t>3</w:t>
      </w:r>
      <w:r w:rsidRPr="00D570B7">
        <w:rPr>
          <w:rFonts w:ascii="Times New Roman" w:eastAsia="Times New Roman" w:hAnsi="Times New Roman" w:cs="B Nazanin" w:hint="cs"/>
          <w:b/>
          <w:bCs/>
          <w:sz w:val="24"/>
          <w:szCs w:val="24"/>
          <w:lang w:bidi="fa-IR"/>
        </w:rPr>
        <w:t>IP_3IP</w:t>
      </w:r>
      <w:r w:rsidRPr="00D570B7">
        <w:rPr>
          <w:rFonts w:ascii="Times New Roman" w:eastAsia="Times New Roman" w:hAnsi="Times New Roman" w:cs="B Nazanin" w:hint="cs"/>
          <w:b/>
          <w:bCs/>
          <w:sz w:val="24"/>
          <w:szCs w:val="24"/>
          <w:rtl/>
          <w:lang w:bidi="fa-IR"/>
        </w:rPr>
        <w:t>3</w:t>
      </w:r>
      <w:r w:rsidRPr="00D570B7">
        <w:rPr>
          <w:rFonts w:ascii="Times New Roman" w:eastAsia="Times New Roman" w:hAnsi="Times New Roman" w:cs="B Nazanin" w:hint="cs"/>
          <w:b/>
          <w:bCs/>
          <w:sz w:val="24"/>
          <w:szCs w:val="24"/>
          <w:lang w:bidi="fa-IR"/>
        </w:rPr>
        <w:t>​</w:t>
      </w:r>
      <w:r w:rsidRPr="00D570B7">
        <w:rPr>
          <w:rFonts w:ascii="Times New Roman" w:eastAsia="Times New Roman" w:hAnsi="Times New Roman" w:cs="B Nazanin" w:hint="cs"/>
          <w:b/>
          <w:bCs/>
          <w:sz w:val="24"/>
          <w:szCs w:val="24"/>
          <w:rtl/>
          <w:lang w:bidi="fa-IR"/>
        </w:rPr>
        <w:t>)</w:t>
      </w:r>
      <w:r w:rsidRPr="00D570B7">
        <w:rPr>
          <w:rFonts w:ascii="Times New Roman" w:eastAsia="Times New Roman" w:hAnsi="Times New Roman" w:cs="B Nazanin" w:hint="cs"/>
          <w:sz w:val="24"/>
          <w:szCs w:val="24"/>
          <w:rtl/>
          <w:lang w:bidi="fa-IR"/>
        </w:rPr>
        <w:t xml:space="preserve"> می‌شود. </w:t>
      </w:r>
      <w:r w:rsidRPr="00D570B7">
        <w:rPr>
          <w:rFonts w:ascii="Times New Roman" w:eastAsia="Times New Roman" w:hAnsi="Times New Roman" w:cs="B Nazanin" w:hint="cs"/>
          <w:sz w:val="24"/>
          <w:szCs w:val="24"/>
          <w:lang w:bidi="fa-IR"/>
        </w:rPr>
        <w:t>IP</w:t>
      </w:r>
      <w:r w:rsidRPr="00D570B7">
        <w:rPr>
          <w:rFonts w:ascii="Times New Roman" w:eastAsia="Times New Roman" w:hAnsi="Times New Roman" w:cs="B Nazanin" w:hint="cs"/>
          <w:sz w:val="24"/>
          <w:szCs w:val="24"/>
          <w:rtl/>
          <w:lang w:bidi="fa-IR"/>
        </w:rPr>
        <w:t>3</w:t>
      </w:r>
      <w:r w:rsidRPr="00D570B7">
        <w:rPr>
          <w:rFonts w:ascii="Times New Roman" w:eastAsia="Times New Roman" w:hAnsi="Times New Roman" w:cs="B Nazanin" w:hint="cs"/>
          <w:sz w:val="24"/>
          <w:szCs w:val="24"/>
          <w:lang w:bidi="fa-IR"/>
        </w:rPr>
        <w:t>IP_3IP</w:t>
      </w:r>
      <w:r w:rsidRPr="00D570B7">
        <w:rPr>
          <w:rFonts w:ascii="Times New Roman" w:eastAsia="Times New Roman" w:hAnsi="Times New Roman" w:cs="B Nazanin" w:hint="cs"/>
          <w:sz w:val="24"/>
          <w:szCs w:val="24"/>
          <w:rtl/>
          <w:lang w:bidi="fa-IR"/>
        </w:rPr>
        <w:t>3</w:t>
      </w:r>
      <w:r w:rsidRPr="00D570B7">
        <w:rPr>
          <w:rFonts w:ascii="Times New Roman" w:eastAsia="Times New Roman" w:hAnsi="Times New Roman" w:cs="B Nazanin" w:hint="cs"/>
          <w:sz w:val="24"/>
          <w:szCs w:val="24"/>
          <w:lang w:bidi="fa-IR"/>
        </w:rPr>
        <w:t>​</w:t>
      </w:r>
      <w:r w:rsidRPr="00D570B7">
        <w:rPr>
          <w:rFonts w:ascii="Times New Roman" w:eastAsia="Times New Roman" w:hAnsi="Times New Roman" w:cs="B Nazanin" w:hint="cs"/>
          <w:sz w:val="24"/>
          <w:szCs w:val="24"/>
          <w:rtl/>
          <w:lang w:bidi="fa-IR"/>
        </w:rPr>
        <w:t xml:space="preserve"> با اتصال به گیرنده‌های خود در شبکه سارکوپلاسمیک، باعث آزاد شدن انبوه کلسیم از ذخایر درون‌سلولی می‌شود.</w:t>
      </w:r>
    </w:p>
    <w:p w14:paraId="5DFEF989" w14:textId="77777777" w:rsidR="00003197" w:rsidRPr="00D570B7" w:rsidRDefault="00003197" w:rsidP="00003197">
      <w:pPr>
        <w:numPr>
          <w:ilvl w:val="0"/>
          <w:numId w:val="16"/>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نتیجه:</w:t>
      </w:r>
      <w:r w:rsidRPr="00D570B7">
        <w:rPr>
          <w:rFonts w:ascii="Times New Roman" w:eastAsia="Times New Roman" w:hAnsi="Times New Roman" w:cs="B Nazanin" w:hint="cs"/>
          <w:sz w:val="24"/>
          <w:szCs w:val="24"/>
          <w:rtl/>
          <w:lang w:bidi="fa-IR"/>
        </w:rPr>
        <w:t xml:space="preserve"> افزایش </w:t>
      </w:r>
      <w:r w:rsidRPr="00D570B7">
        <w:rPr>
          <w:rFonts w:ascii="Times New Roman" w:eastAsia="Times New Roman" w:hAnsi="Times New Roman" w:cs="B Nazanin" w:hint="cs"/>
          <w:sz w:val="24"/>
          <w:szCs w:val="24"/>
          <w:lang w:bidi="fa-IR"/>
        </w:rPr>
        <w:t>Ca</w:t>
      </w:r>
      <w:r w:rsidRPr="00D570B7">
        <w:rPr>
          <w:rFonts w:ascii="Times New Roman" w:eastAsia="Times New Roman" w:hAnsi="Times New Roman" w:cs="B Nazanin" w:hint="cs"/>
          <w:sz w:val="24"/>
          <w:szCs w:val="24"/>
          <w:rtl/>
          <w:lang w:bidi="fa-IR"/>
        </w:rPr>
        <w:t>2+</w:t>
      </w:r>
      <w:r w:rsidRPr="00D570B7">
        <w:rPr>
          <w:rFonts w:ascii="Times New Roman" w:eastAsia="Times New Roman" w:hAnsi="Times New Roman" w:cs="B Nazanin" w:hint="cs"/>
          <w:sz w:val="24"/>
          <w:szCs w:val="24"/>
          <w:lang w:bidi="fa-IR"/>
        </w:rPr>
        <w:t>Ca^{2+}Ca</w:t>
      </w:r>
      <w:r w:rsidRPr="00D570B7">
        <w:rPr>
          <w:rFonts w:ascii="Times New Roman" w:eastAsia="Times New Roman" w:hAnsi="Times New Roman" w:cs="B Nazanin" w:hint="cs"/>
          <w:sz w:val="24"/>
          <w:szCs w:val="24"/>
          <w:rtl/>
          <w:lang w:bidi="fa-IR"/>
        </w:rPr>
        <w:t xml:space="preserve">2+ باعث فعال شدن کمپلکس </w:t>
      </w:r>
      <w:r w:rsidRPr="00D570B7">
        <w:rPr>
          <w:rFonts w:ascii="Times New Roman" w:eastAsia="Times New Roman" w:hAnsi="Times New Roman" w:cs="B Nazanin" w:hint="cs"/>
          <w:b/>
          <w:bCs/>
          <w:sz w:val="24"/>
          <w:szCs w:val="24"/>
          <w:rtl/>
          <w:lang w:bidi="fa-IR"/>
        </w:rPr>
        <w:t>کلسیم-کالمودولین</w:t>
      </w:r>
      <w:r w:rsidRPr="00D570B7">
        <w:rPr>
          <w:rFonts w:ascii="Times New Roman" w:eastAsia="Times New Roman" w:hAnsi="Times New Roman" w:cs="B Nazanin" w:hint="cs"/>
          <w:sz w:val="24"/>
          <w:szCs w:val="24"/>
          <w:rtl/>
          <w:lang w:bidi="fa-IR"/>
        </w:rPr>
        <w:t xml:space="preserve"> و متعاقباً فعال شدن آنزیم </w:t>
      </w:r>
      <w:r w:rsidRPr="00D570B7">
        <w:rPr>
          <w:rFonts w:ascii="Times New Roman" w:eastAsia="Times New Roman" w:hAnsi="Times New Roman" w:cs="B Nazanin" w:hint="cs"/>
          <w:b/>
          <w:bCs/>
          <w:sz w:val="24"/>
          <w:szCs w:val="24"/>
          <w:rtl/>
          <w:lang w:bidi="fa-IR"/>
        </w:rPr>
        <w:t xml:space="preserve">کیناز زنجیره سبک </w:t>
      </w:r>
      <w:r w:rsidRPr="00D570B7">
        <w:rPr>
          <w:rFonts w:ascii="Times New Roman" w:eastAsia="Times New Roman" w:hAnsi="Times New Roman" w:cs="B Nazanin" w:hint="cs"/>
          <w:b/>
          <w:bCs/>
          <w:sz w:val="24"/>
          <w:szCs w:val="24"/>
          <w:lang w:bidi="fa-IR"/>
        </w:rPr>
        <w:t>Myosin (MLCK)</w:t>
      </w:r>
      <w:r w:rsidRPr="00D570B7">
        <w:rPr>
          <w:rFonts w:ascii="Times New Roman" w:eastAsia="Times New Roman" w:hAnsi="Times New Roman" w:cs="B Nazanin" w:hint="cs"/>
          <w:sz w:val="24"/>
          <w:szCs w:val="24"/>
          <w:rtl/>
          <w:lang w:bidi="fa-IR"/>
        </w:rPr>
        <w:t xml:space="preserve"> می‌گردد که منجر به انقباض شدید عضله رحم و احتمال سقط می‌شود.</w:t>
      </w:r>
    </w:p>
    <w:p w14:paraId="19B7D590" w14:textId="310EDB76" w:rsidR="00003197" w:rsidRPr="00D570B7" w:rsidRDefault="00003197" w:rsidP="00003197">
      <w:pPr>
        <w:bidi/>
        <w:spacing w:before="100" w:beforeAutospacing="1" w:after="100" w:afterAutospacing="1" w:line="240" w:lineRule="auto"/>
        <w:outlineLvl w:val="3"/>
        <w:rPr>
          <w:rFonts w:ascii="Times New Roman" w:eastAsia="Times New Roman" w:hAnsi="Times New Roman" w:cs="B Nazanin"/>
          <w:b/>
          <w:bCs/>
          <w:sz w:val="24"/>
          <w:szCs w:val="24"/>
          <w:rtl/>
          <w:lang w:bidi="fa-IR"/>
        </w:rPr>
      </w:pPr>
      <w:r w:rsidRPr="00D570B7">
        <w:rPr>
          <w:rFonts w:ascii="Times New Roman" w:eastAsia="Times New Roman" w:hAnsi="Times New Roman" w:cs="B Nazanin" w:hint="cs"/>
          <w:b/>
          <w:bCs/>
          <w:sz w:val="24"/>
          <w:szCs w:val="24"/>
          <w:rtl/>
          <w:lang w:bidi="fa-IR"/>
        </w:rPr>
        <w:t xml:space="preserve"> اختلال در محور هورمونی و گیرنده‌های استروئیدی </w:t>
      </w:r>
      <w:r w:rsidR="00C47CAD" w:rsidRPr="00D570B7">
        <w:rPr>
          <w:rFonts w:ascii="Times New Roman" w:eastAsia="Times New Roman" w:hAnsi="Times New Roman" w:cs="B Nazanin" w:hint="cs"/>
          <w:b/>
          <w:bCs/>
          <w:sz w:val="24"/>
          <w:szCs w:val="24"/>
          <w:rtl/>
          <w:lang w:bidi="fa-IR"/>
        </w:rPr>
        <w:t>:</w:t>
      </w:r>
    </w:p>
    <w:p w14:paraId="3C88B228"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حفظ بارداری به شدت وابسته به تعادل دقیق بین هورمون پروژسترون (برای تثبیت رحم) و استروژن (برای آماده‌سازی بافت) است.</w:t>
      </w:r>
    </w:p>
    <w:p w14:paraId="63276EE3" w14:textId="77777777" w:rsidR="00003197" w:rsidRPr="00D570B7" w:rsidRDefault="00003197" w:rsidP="00003197">
      <w:pPr>
        <w:numPr>
          <w:ilvl w:val="0"/>
          <w:numId w:val="17"/>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مکانیسم:</w:t>
      </w:r>
      <w:r w:rsidRPr="00D570B7">
        <w:rPr>
          <w:rFonts w:ascii="Times New Roman" w:eastAsia="Times New Roman" w:hAnsi="Times New Roman" w:cs="B Nazanin" w:hint="cs"/>
          <w:sz w:val="24"/>
          <w:szCs w:val="24"/>
          <w:rtl/>
          <w:lang w:bidi="fa-IR"/>
        </w:rPr>
        <w:t xml:space="preserve"> برخی ترکیبات گیاهی (مانند آنهتول در رازیانه یا برخی فیتواستروژن‌ها) دارای ساختاری مشابه استروژن هستند.</w:t>
      </w:r>
    </w:p>
    <w:p w14:paraId="7AD5E9CE" w14:textId="70440C98" w:rsidR="00003197" w:rsidRPr="00D570B7" w:rsidRDefault="00003197" w:rsidP="00003197">
      <w:pPr>
        <w:numPr>
          <w:ilvl w:val="0"/>
          <w:numId w:val="17"/>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مسیر بیوشیمیایی:</w:t>
      </w:r>
      <w:r w:rsidRPr="00D570B7">
        <w:rPr>
          <w:rFonts w:ascii="Times New Roman" w:eastAsia="Times New Roman" w:hAnsi="Times New Roman" w:cs="B Nazanin" w:hint="cs"/>
          <w:sz w:val="24"/>
          <w:szCs w:val="24"/>
          <w:rtl/>
          <w:lang w:bidi="fa-IR"/>
        </w:rPr>
        <w:t xml:space="preserve"> این مواد می‌توانند به عنوان </w:t>
      </w:r>
      <w:r w:rsidRPr="00D570B7">
        <w:rPr>
          <w:rFonts w:ascii="Times New Roman" w:eastAsia="Times New Roman" w:hAnsi="Times New Roman" w:cs="B Nazanin" w:hint="cs"/>
          <w:b/>
          <w:bCs/>
          <w:sz w:val="24"/>
          <w:szCs w:val="24"/>
          <w:rtl/>
          <w:lang w:bidi="fa-IR"/>
        </w:rPr>
        <w:t xml:space="preserve">آگونیست </w:t>
      </w:r>
      <w:r w:rsidRPr="00D570B7">
        <w:rPr>
          <w:rFonts w:ascii="Times New Roman" w:eastAsia="Times New Roman" w:hAnsi="Times New Roman" w:cs="B Nazanin" w:hint="cs"/>
          <w:sz w:val="24"/>
          <w:szCs w:val="24"/>
          <w:rtl/>
          <w:lang w:bidi="fa-IR"/>
        </w:rPr>
        <w:t>با اتصال به گیرنده‌های استروژن (</w:t>
      </w:r>
      <w:r w:rsidRPr="00D570B7">
        <w:rPr>
          <w:rFonts w:ascii="Times New Roman" w:eastAsia="Times New Roman" w:hAnsi="Times New Roman" w:cs="B Nazanin" w:hint="cs"/>
          <w:sz w:val="24"/>
          <w:szCs w:val="24"/>
          <w:lang w:bidi="fa-IR"/>
        </w:rPr>
        <w:t>ERαER\</w:t>
      </w:r>
      <w:proofErr w:type="spellStart"/>
      <w:r w:rsidRPr="00D570B7">
        <w:rPr>
          <w:rFonts w:ascii="Times New Roman" w:eastAsia="Times New Roman" w:hAnsi="Times New Roman" w:cs="B Nazanin" w:hint="cs"/>
          <w:sz w:val="24"/>
          <w:szCs w:val="24"/>
          <w:lang w:bidi="fa-IR"/>
        </w:rPr>
        <w:t>alphaER</w:t>
      </w:r>
      <w:proofErr w:type="spellEnd"/>
      <w:r w:rsidRPr="00D570B7">
        <w:rPr>
          <w:rFonts w:ascii="Times New Roman" w:eastAsia="Times New Roman" w:hAnsi="Times New Roman" w:cs="B Nazanin" w:hint="cs"/>
          <w:sz w:val="24"/>
          <w:szCs w:val="24"/>
          <w:lang w:bidi="fa-IR"/>
        </w:rPr>
        <w:t>α</w:t>
      </w:r>
      <w:r w:rsidRPr="00D570B7">
        <w:rPr>
          <w:rFonts w:ascii="Times New Roman" w:eastAsia="Times New Roman" w:hAnsi="Times New Roman" w:cs="B Nazanin" w:hint="cs"/>
          <w:sz w:val="24"/>
          <w:szCs w:val="24"/>
          <w:rtl/>
          <w:lang w:bidi="fa-IR"/>
        </w:rPr>
        <w:t xml:space="preserve"> و </w:t>
      </w:r>
      <w:r w:rsidRPr="00D570B7">
        <w:rPr>
          <w:rFonts w:ascii="Times New Roman" w:eastAsia="Times New Roman" w:hAnsi="Times New Roman" w:cs="B Nazanin" w:hint="cs"/>
          <w:sz w:val="24"/>
          <w:szCs w:val="24"/>
          <w:lang w:bidi="fa-IR"/>
        </w:rPr>
        <w:t>ERβER\</w:t>
      </w:r>
      <w:proofErr w:type="spellStart"/>
      <w:r w:rsidRPr="00D570B7">
        <w:rPr>
          <w:rFonts w:ascii="Times New Roman" w:eastAsia="Times New Roman" w:hAnsi="Times New Roman" w:cs="B Nazanin" w:hint="cs"/>
          <w:sz w:val="24"/>
          <w:szCs w:val="24"/>
          <w:lang w:bidi="fa-IR"/>
        </w:rPr>
        <w:t>betaER</w:t>
      </w:r>
      <w:proofErr w:type="spellEnd"/>
      <w:r w:rsidRPr="00D570B7">
        <w:rPr>
          <w:rFonts w:ascii="Times New Roman" w:eastAsia="Times New Roman" w:hAnsi="Times New Roman" w:cs="B Nazanin" w:hint="cs"/>
          <w:sz w:val="24"/>
          <w:szCs w:val="24"/>
          <w:lang w:bidi="fa-IR"/>
        </w:rPr>
        <w:t>β</w:t>
      </w:r>
      <w:r w:rsidRPr="00D570B7">
        <w:rPr>
          <w:rFonts w:ascii="Times New Roman" w:eastAsia="Times New Roman" w:hAnsi="Times New Roman" w:cs="B Nazanin" w:hint="cs"/>
          <w:sz w:val="24"/>
          <w:szCs w:val="24"/>
          <w:rtl/>
          <w:lang w:bidi="fa-IR"/>
        </w:rPr>
        <w:t xml:space="preserve">) عمل کنند یا به عنوان </w:t>
      </w:r>
      <w:r w:rsidRPr="00D570B7">
        <w:rPr>
          <w:rFonts w:ascii="Times New Roman" w:eastAsia="Times New Roman" w:hAnsi="Times New Roman" w:cs="B Nazanin" w:hint="cs"/>
          <w:b/>
          <w:bCs/>
          <w:sz w:val="24"/>
          <w:szCs w:val="24"/>
          <w:rtl/>
          <w:lang w:bidi="fa-IR"/>
        </w:rPr>
        <w:t xml:space="preserve">آنتاگونیست </w:t>
      </w:r>
      <w:r w:rsidRPr="00D570B7">
        <w:rPr>
          <w:rFonts w:ascii="Times New Roman" w:eastAsia="Times New Roman" w:hAnsi="Times New Roman" w:cs="B Nazanin" w:hint="cs"/>
          <w:sz w:val="24"/>
          <w:szCs w:val="24"/>
          <w:rtl/>
          <w:lang w:bidi="fa-IR"/>
        </w:rPr>
        <w:t>مانع از اتصال پروژسترون به گیرنده‌های خود (</w:t>
      </w:r>
      <w:r w:rsidRPr="00D570B7">
        <w:rPr>
          <w:rFonts w:ascii="Times New Roman" w:eastAsia="Times New Roman" w:hAnsi="Times New Roman" w:cs="B Nazanin" w:hint="cs"/>
          <w:sz w:val="24"/>
          <w:szCs w:val="24"/>
          <w:lang w:bidi="fa-IR"/>
        </w:rPr>
        <w:t>PRPRPR</w:t>
      </w:r>
      <w:r w:rsidRPr="00D570B7">
        <w:rPr>
          <w:rFonts w:ascii="Times New Roman" w:eastAsia="Times New Roman" w:hAnsi="Times New Roman" w:cs="B Nazanin" w:hint="cs"/>
          <w:sz w:val="24"/>
          <w:szCs w:val="24"/>
          <w:rtl/>
          <w:lang w:bidi="fa-IR"/>
        </w:rPr>
        <w:t>) شوند.</w:t>
      </w:r>
    </w:p>
    <w:p w14:paraId="7B7780E3" w14:textId="197D3F9D" w:rsidR="00003197" w:rsidRPr="00D570B7" w:rsidRDefault="00003197" w:rsidP="00003197">
      <w:pPr>
        <w:numPr>
          <w:ilvl w:val="0"/>
          <w:numId w:val="17"/>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نتیجه:</w:t>
      </w:r>
      <w:r w:rsidRPr="00D570B7">
        <w:rPr>
          <w:rFonts w:ascii="Times New Roman" w:eastAsia="Times New Roman" w:hAnsi="Times New Roman" w:cs="B Nazanin" w:hint="cs"/>
          <w:sz w:val="24"/>
          <w:szCs w:val="24"/>
          <w:rtl/>
          <w:lang w:bidi="fa-IR"/>
        </w:rPr>
        <w:t xml:space="preserve"> از آنجا که پروژسترون مسئول ایجاد حالت «سکون رحم» است، هرگونه کاهش در فعالیت آن یا افزایش نسبی استروژن می‌تواند باعث از بین رفتن ویژگی‌های محافظتی رحم و جدا شدن جفت گردد.</w:t>
      </w:r>
    </w:p>
    <w:p w14:paraId="32988AD0" w14:textId="6BF05A8F" w:rsidR="00003197" w:rsidRPr="00D570B7" w:rsidRDefault="00003197" w:rsidP="00003197">
      <w:pPr>
        <w:bidi/>
        <w:spacing w:before="100" w:beforeAutospacing="1" w:after="100" w:afterAutospacing="1" w:line="240" w:lineRule="auto"/>
        <w:outlineLvl w:val="3"/>
        <w:rPr>
          <w:rFonts w:ascii="Times New Roman" w:eastAsia="Times New Roman" w:hAnsi="Times New Roman" w:cs="B Nazanin"/>
          <w:b/>
          <w:bCs/>
          <w:sz w:val="24"/>
          <w:szCs w:val="24"/>
          <w:rtl/>
          <w:lang w:bidi="fa-IR"/>
        </w:rPr>
      </w:pPr>
      <w:r w:rsidRPr="00D570B7">
        <w:rPr>
          <w:rFonts w:ascii="Times New Roman" w:eastAsia="Times New Roman" w:hAnsi="Times New Roman" w:cs="B Nazanin" w:hint="cs"/>
          <w:b/>
          <w:bCs/>
          <w:sz w:val="24"/>
          <w:szCs w:val="24"/>
          <w:rtl/>
          <w:lang w:bidi="fa-IR"/>
        </w:rPr>
        <w:t xml:space="preserve"> اثر بر سیستم آنزیمی کبد و متابولیسم دارویی</w:t>
      </w:r>
      <w:r w:rsidR="00C47CAD" w:rsidRPr="00D570B7">
        <w:rPr>
          <w:rFonts w:ascii="Times New Roman" w:eastAsia="Times New Roman" w:hAnsi="Times New Roman" w:cs="B Nazanin" w:hint="cs"/>
          <w:b/>
          <w:bCs/>
          <w:sz w:val="24"/>
          <w:szCs w:val="24"/>
          <w:rtl/>
          <w:lang w:bidi="fa-IR"/>
        </w:rPr>
        <w:t>:</w:t>
      </w:r>
    </w:p>
    <w:p w14:paraId="21121B44"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بسیاری از گیاهان نه از طریق اثر مستقیم بر رحم، بلکه از طریق تغییر در سطح هورمون‌های خونی اثر می‌گذارند.</w:t>
      </w:r>
    </w:p>
    <w:p w14:paraId="4EACC10A" w14:textId="00E56859" w:rsidR="00003197" w:rsidRPr="00D570B7" w:rsidRDefault="00003197" w:rsidP="00003197">
      <w:pPr>
        <w:numPr>
          <w:ilvl w:val="0"/>
          <w:numId w:val="18"/>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مکانیسم:</w:t>
      </w:r>
      <w:r w:rsidRPr="00D570B7">
        <w:rPr>
          <w:rFonts w:ascii="Times New Roman" w:eastAsia="Times New Roman" w:hAnsi="Times New Roman" w:cs="B Nazanin" w:hint="cs"/>
          <w:sz w:val="24"/>
          <w:szCs w:val="24"/>
          <w:rtl/>
          <w:lang w:bidi="fa-IR"/>
        </w:rPr>
        <w:t xml:space="preserve"> گیاهان دارویی می‌توانند آنزیم‌های خانواده </w:t>
      </w:r>
      <w:r w:rsidRPr="00D570B7">
        <w:rPr>
          <w:rFonts w:ascii="Times New Roman" w:eastAsia="Times New Roman" w:hAnsi="Times New Roman" w:cs="B Nazanin" w:hint="cs"/>
          <w:b/>
          <w:bCs/>
          <w:sz w:val="24"/>
          <w:szCs w:val="24"/>
          <w:rtl/>
          <w:lang w:bidi="fa-IR"/>
        </w:rPr>
        <w:t xml:space="preserve">سیتوکروم </w:t>
      </w:r>
      <w:r w:rsidRPr="00D570B7">
        <w:rPr>
          <w:rFonts w:ascii="Times New Roman" w:eastAsia="Times New Roman" w:hAnsi="Times New Roman" w:cs="B Nazanin" w:hint="cs"/>
          <w:b/>
          <w:bCs/>
          <w:sz w:val="24"/>
          <w:szCs w:val="24"/>
          <w:lang w:bidi="fa-IR"/>
        </w:rPr>
        <w:t>P450</w:t>
      </w:r>
      <w:r w:rsidRPr="00D570B7">
        <w:rPr>
          <w:rFonts w:ascii="Times New Roman" w:eastAsia="Times New Roman" w:hAnsi="Times New Roman" w:cs="B Nazanin" w:hint="cs"/>
          <w:sz w:val="24"/>
          <w:szCs w:val="24"/>
          <w:rtl/>
          <w:lang w:bidi="fa-IR"/>
        </w:rPr>
        <w:t xml:space="preserve"> در کبد را القا یا مهار</w:t>
      </w:r>
      <w:r w:rsidR="00C47CAD" w:rsidRPr="00D570B7">
        <w:rPr>
          <w:rFonts w:ascii="Times New Roman" w:eastAsia="Times New Roman" w:hAnsi="Times New Roman" w:cs="B Nazanin" w:hint="cs"/>
          <w:sz w:val="24"/>
          <w:szCs w:val="24"/>
          <w:rtl/>
          <w:lang w:bidi="fa-IR"/>
        </w:rPr>
        <w:t xml:space="preserve"> </w:t>
      </w:r>
      <w:r w:rsidRPr="00D570B7">
        <w:rPr>
          <w:rFonts w:ascii="Times New Roman" w:eastAsia="Times New Roman" w:hAnsi="Times New Roman" w:cs="B Nazanin" w:hint="cs"/>
          <w:sz w:val="24"/>
          <w:szCs w:val="24"/>
          <w:rtl/>
          <w:lang w:bidi="fa-IR"/>
        </w:rPr>
        <w:t>کنند.</w:t>
      </w:r>
    </w:p>
    <w:p w14:paraId="54768575" w14:textId="77777777" w:rsidR="00003197" w:rsidRPr="00D570B7" w:rsidRDefault="00003197" w:rsidP="00003197">
      <w:pPr>
        <w:numPr>
          <w:ilvl w:val="0"/>
          <w:numId w:val="18"/>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مسیر بیوشیمیایی:</w:t>
      </w:r>
      <w:r w:rsidRPr="00D570B7">
        <w:rPr>
          <w:rFonts w:ascii="Times New Roman" w:eastAsia="Times New Roman" w:hAnsi="Times New Roman" w:cs="B Nazanin" w:hint="cs"/>
          <w:sz w:val="24"/>
          <w:szCs w:val="24"/>
          <w:rtl/>
          <w:lang w:bidi="fa-IR"/>
        </w:rPr>
        <w:t xml:space="preserve"> اگر یک گیاه باعث افزایش فعالیت آنزیم‌هایی شود که مسئول تجزیه هورمون‌های بارداری هستند، سطح این هورمون‌ها در خون به سرعت کاهش می‌یابد.</w:t>
      </w:r>
    </w:p>
    <w:p w14:paraId="61EAB7C3" w14:textId="77777777" w:rsidR="00003197" w:rsidRPr="00D570B7" w:rsidRDefault="00003197" w:rsidP="00003197">
      <w:pPr>
        <w:numPr>
          <w:ilvl w:val="0"/>
          <w:numId w:val="18"/>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نتیجه:</w:t>
      </w:r>
      <w:r w:rsidRPr="00D570B7">
        <w:rPr>
          <w:rFonts w:ascii="Times New Roman" w:eastAsia="Times New Roman" w:hAnsi="Times New Roman" w:cs="B Nazanin" w:hint="cs"/>
          <w:sz w:val="24"/>
          <w:szCs w:val="24"/>
          <w:rtl/>
          <w:lang w:bidi="fa-IR"/>
        </w:rPr>
        <w:t xml:space="preserve"> کاهش سطح هورمون‌های ضروری (مانند پروژسترون یا استروژن) در مراحل اولیه بارداری، ریسک سقط جنین را به شدت افزایش می‌دهد.</w:t>
      </w:r>
    </w:p>
    <w:p w14:paraId="0498A104" w14:textId="790802DE" w:rsidR="00003197" w:rsidRPr="00D570B7" w:rsidRDefault="00003197" w:rsidP="00003197">
      <w:pPr>
        <w:bidi/>
        <w:spacing w:before="100" w:beforeAutospacing="1" w:after="100" w:afterAutospacing="1" w:line="240" w:lineRule="auto"/>
        <w:outlineLvl w:val="3"/>
        <w:rPr>
          <w:rFonts w:ascii="Times New Roman" w:eastAsia="Times New Roman" w:hAnsi="Times New Roman" w:cs="B Nazanin"/>
          <w:b/>
          <w:bCs/>
          <w:sz w:val="24"/>
          <w:szCs w:val="24"/>
          <w:rtl/>
          <w:lang w:bidi="fa-IR"/>
        </w:rPr>
      </w:pPr>
      <w:r w:rsidRPr="00D570B7">
        <w:rPr>
          <w:rFonts w:ascii="Times New Roman" w:eastAsia="Times New Roman" w:hAnsi="Times New Roman" w:cs="B Nazanin" w:hint="cs"/>
          <w:b/>
          <w:bCs/>
          <w:sz w:val="24"/>
          <w:szCs w:val="24"/>
          <w:rtl/>
          <w:lang w:bidi="fa-IR"/>
        </w:rPr>
        <w:t xml:space="preserve">سمیت سلولی و استرس اکسیداتیو </w:t>
      </w:r>
      <w:r w:rsidR="00C47CAD" w:rsidRPr="00D570B7">
        <w:rPr>
          <w:rFonts w:ascii="Times New Roman" w:eastAsia="Times New Roman" w:hAnsi="Times New Roman" w:cs="B Nazanin" w:hint="cs"/>
          <w:b/>
          <w:bCs/>
          <w:sz w:val="24"/>
          <w:szCs w:val="24"/>
          <w:rtl/>
          <w:lang w:bidi="fa-IR"/>
        </w:rPr>
        <w:t>:</w:t>
      </w:r>
    </w:p>
    <w:p w14:paraId="6E65BC84"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برخی ترکیبات (مانند پولگون در پونه) اثرات مستقیمی بر سلامت سلولی دارند.</w:t>
      </w:r>
    </w:p>
    <w:p w14:paraId="4FFDF848" w14:textId="77777777" w:rsidR="00003197" w:rsidRPr="00D570B7" w:rsidRDefault="00003197" w:rsidP="00003197">
      <w:pPr>
        <w:numPr>
          <w:ilvl w:val="0"/>
          <w:numId w:val="19"/>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مکانیسم:</w:t>
      </w:r>
      <w:r w:rsidRPr="00D570B7">
        <w:rPr>
          <w:rFonts w:ascii="Times New Roman" w:eastAsia="Times New Roman" w:hAnsi="Times New Roman" w:cs="B Nazanin" w:hint="cs"/>
          <w:sz w:val="24"/>
          <w:szCs w:val="24"/>
          <w:rtl/>
          <w:lang w:bidi="fa-IR"/>
        </w:rPr>
        <w:t xml:space="preserve"> تولید گونه‌های فعال اکسیژن (</w:t>
      </w:r>
      <w:r w:rsidRPr="00D570B7">
        <w:rPr>
          <w:rFonts w:ascii="Times New Roman" w:eastAsia="Times New Roman" w:hAnsi="Times New Roman" w:cs="B Nazanin" w:hint="cs"/>
          <w:b/>
          <w:bCs/>
          <w:sz w:val="24"/>
          <w:szCs w:val="24"/>
          <w:lang w:bidi="fa-IR"/>
        </w:rPr>
        <w:t>ROS</w:t>
      </w:r>
      <w:r w:rsidRPr="00D570B7">
        <w:rPr>
          <w:rFonts w:ascii="Times New Roman" w:eastAsia="Times New Roman" w:hAnsi="Times New Roman" w:cs="B Nazanin" w:hint="cs"/>
          <w:sz w:val="24"/>
          <w:szCs w:val="24"/>
          <w:rtl/>
          <w:lang w:bidi="fa-IR"/>
        </w:rPr>
        <w:t>) و تخریب غشاهای سلولی.</w:t>
      </w:r>
    </w:p>
    <w:p w14:paraId="5D2AC463" w14:textId="7243C3ED" w:rsidR="00003197" w:rsidRPr="00D570B7" w:rsidRDefault="00003197" w:rsidP="00003197">
      <w:pPr>
        <w:numPr>
          <w:ilvl w:val="0"/>
          <w:numId w:val="19"/>
        </w:num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نتیجه:</w:t>
      </w:r>
      <w:r w:rsidRPr="00D570B7">
        <w:rPr>
          <w:rFonts w:ascii="Times New Roman" w:eastAsia="Times New Roman" w:hAnsi="Times New Roman" w:cs="B Nazanin" w:hint="cs"/>
          <w:sz w:val="24"/>
          <w:szCs w:val="24"/>
          <w:rtl/>
          <w:lang w:bidi="fa-IR"/>
        </w:rPr>
        <w:t xml:space="preserve"> این اثرات در سطح جفت</w:t>
      </w:r>
      <w:r w:rsidRPr="00D570B7">
        <w:rPr>
          <w:rFonts w:ascii="Times New Roman" w:eastAsia="Times New Roman" w:hAnsi="Times New Roman" w:cs="B Nazanin" w:hint="cs"/>
          <w:sz w:val="24"/>
          <w:szCs w:val="24"/>
          <w:lang w:bidi="fa-IR"/>
        </w:rPr>
        <w:t xml:space="preserve"> </w:t>
      </w:r>
      <w:r w:rsidRPr="00D570B7">
        <w:rPr>
          <w:rFonts w:ascii="Times New Roman" w:eastAsia="Times New Roman" w:hAnsi="Times New Roman" w:cs="B Nazanin" w:hint="cs"/>
          <w:sz w:val="24"/>
          <w:szCs w:val="24"/>
          <w:rtl/>
          <w:lang w:bidi="fa-IR"/>
        </w:rPr>
        <w:t>می‌تواند منجر به مرگ سلولی در سلول‌های شود که مستقیماً با نارسایی جفت و سقط مرتبط است.</w:t>
      </w:r>
    </w:p>
    <w:p w14:paraId="4CBCE8D3" w14:textId="77777777" w:rsidR="00003197" w:rsidRPr="00D570B7" w:rsidRDefault="00003197" w:rsidP="00003197">
      <w:pPr>
        <w:spacing w:after="0" w:line="240" w:lineRule="auto"/>
        <w:rPr>
          <w:rFonts w:ascii="Times New Roman" w:eastAsia="Times New Roman" w:hAnsi="Times New Roman" w:cs="B Nazanin"/>
          <w:sz w:val="24"/>
          <w:szCs w:val="24"/>
          <w:rtl/>
        </w:rPr>
      </w:pPr>
    </w:p>
    <w:p w14:paraId="439499AB"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1BA5AF51"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3AEC5878"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72AE5F07"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2990CCBE"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58164C8D"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57F61393"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0F328F61"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70770574"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5DFBF257"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25F47D1D"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0B3F837E"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1E41E265"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1B4BBEFE"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70E803AE" w14:textId="77777777" w:rsidR="0019763C" w:rsidRPr="00D570B7" w:rsidRDefault="0019763C" w:rsidP="00003197">
      <w:pPr>
        <w:bidi/>
        <w:spacing w:before="100" w:beforeAutospacing="1" w:after="100" w:afterAutospacing="1" w:line="240" w:lineRule="auto"/>
        <w:outlineLvl w:val="2"/>
        <w:rPr>
          <w:rFonts w:ascii="Times New Roman" w:eastAsia="Times New Roman" w:hAnsi="Times New Roman" w:cs="B Nazanin"/>
          <w:sz w:val="24"/>
          <w:szCs w:val="24"/>
          <w:rtl/>
        </w:rPr>
      </w:pPr>
    </w:p>
    <w:p w14:paraId="6372364A" w14:textId="7D2AE033" w:rsidR="00003197" w:rsidRPr="00D570B7" w:rsidRDefault="00003197" w:rsidP="0019763C">
      <w:pPr>
        <w:bidi/>
        <w:spacing w:before="100" w:beforeAutospacing="1" w:after="100" w:afterAutospacing="1" w:line="240" w:lineRule="auto"/>
        <w:outlineLvl w:val="2"/>
        <w:rPr>
          <w:rFonts w:ascii="Times New Roman" w:eastAsia="Times New Roman" w:hAnsi="Times New Roman" w:cs="B Nazanin"/>
          <w:b/>
          <w:bCs/>
          <w:sz w:val="24"/>
          <w:szCs w:val="24"/>
          <w:lang w:bidi="fa-IR"/>
        </w:rPr>
      </w:pPr>
      <w:r w:rsidRPr="00D570B7">
        <w:rPr>
          <w:rFonts w:ascii="Times New Roman" w:eastAsia="Times New Roman" w:hAnsi="Times New Roman" w:cs="B Nazanin" w:hint="cs"/>
          <w:b/>
          <w:bCs/>
          <w:sz w:val="24"/>
          <w:szCs w:val="24"/>
          <w:rtl/>
          <w:lang w:bidi="fa-IR"/>
        </w:rPr>
        <w:t xml:space="preserve"> نتیجه‌گیری </w:t>
      </w:r>
    </w:p>
    <w:p w14:paraId="2F999C36"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بررسی شواهد موجود نشان می‌دهد که اگرچه بسیاری از گیاهان در متون طب سنتی به‌عنوان عوامل قاعده‌آور یا سقط‌آور معرفی شده‌اند، اما میان «خواص گیاهی» و «اثربخشی بالینی در انسان» فاصله معناداری وجود دارد. یافته‌های این مقاله بر نکات کلیدی زیر تأکید دارد:</w:t>
      </w:r>
    </w:p>
    <w:p w14:paraId="330A899A"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 xml:space="preserve">۱. </w:t>
      </w:r>
      <w:r w:rsidRPr="00D570B7">
        <w:rPr>
          <w:rFonts w:ascii="Times New Roman" w:eastAsia="Times New Roman" w:hAnsi="Times New Roman" w:cs="B Nazanin" w:hint="cs"/>
          <w:b/>
          <w:bCs/>
          <w:sz w:val="24"/>
          <w:szCs w:val="24"/>
          <w:rtl/>
          <w:lang w:bidi="fa-IR"/>
        </w:rPr>
        <w:t>عدم انطباق شواهد:</w:t>
      </w:r>
      <w:r w:rsidRPr="00D570B7">
        <w:rPr>
          <w:rFonts w:ascii="Times New Roman" w:eastAsia="Times New Roman" w:hAnsi="Times New Roman" w:cs="B Nazanin" w:hint="cs"/>
          <w:sz w:val="24"/>
          <w:szCs w:val="24"/>
          <w:rtl/>
          <w:lang w:bidi="fa-IR"/>
        </w:rPr>
        <w:t xml:space="preserve"> ادعاهای سنتی درباره سقط‌آوری گیاهان اغلب مبتنی بر اثرات مشاهده‌ای یا دوزهای بسیار بالای مصرفی در حیوانات آزمایشگاهی است که قابل تعمیم به بارداری انسانی نیستند. بسیاری از گیاهان معرفی‌شده (مانند زعفران، زیره سیاه یا رازیانه)، در صورت مصرف در مقادیر غذایی معمول، فاقد شواهد کافی برای خطر سقط هستند.</w:t>
      </w:r>
    </w:p>
    <w:p w14:paraId="364DA573"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 xml:space="preserve">۲. </w:t>
      </w:r>
      <w:r w:rsidRPr="00D570B7">
        <w:rPr>
          <w:rFonts w:ascii="Times New Roman" w:eastAsia="Times New Roman" w:hAnsi="Times New Roman" w:cs="B Nazanin" w:hint="cs"/>
          <w:b/>
          <w:bCs/>
          <w:sz w:val="24"/>
          <w:szCs w:val="24"/>
          <w:rtl/>
          <w:lang w:bidi="fa-IR"/>
        </w:rPr>
        <w:t>خطر فرآورده‌های غلیظ:</w:t>
      </w:r>
      <w:r w:rsidRPr="00D570B7">
        <w:rPr>
          <w:rFonts w:ascii="Times New Roman" w:eastAsia="Times New Roman" w:hAnsi="Times New Roman" w:cs="B Nazanin" w:hint="cs"/>
          <w:sz w:val="24"/>
          <w:szCs w:val="24"/>
          <w:rtl/>
          <w:lang w:bidi="fa-IR"/>
        </w:rPr>
        <w:t xml:space="preserve"> تفاوت اصلی میان مصرف ایمن و خطرناک، «شکل فرآورده» است. اسانس‌ها، عصاره‌های غلیظ و مکمل‌های گیاهی به دلیل دارا بودن دوزهای بالای ترکیبات فعال (مانند پولگون یا آنهتول)، می‌توانند مکانیسم‌های فیزیولوژیک بارداری را مختل کرده یا موجب مسمومیت‌های سیستمیک (به‌ویژه کبدی و کلیوی) شوند که سلامت مادر و جنین را توأمان تهدید می‌کند.</w:t>
      </w:r>
    </w:p>
    <w:p w14:paraId="5BD0F1B6"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sz w:val="24"/>
          <w:szCs w:val="24"/>
          <w:rtl/>
          <w:lang w:bidi="fa-IR"/>
        </w:rPr>
        <w:t xml:space="preserve">۳. </w:t>
      </w:r>
      <w:r w:rsidRPr="00D570B7">
        <w:rPr>
          <w:rFonts w:ascii="Times New Roman" w:eastAsia="Times New Roman" w:hAnsi="Times New Roman" w:cs="B Nazanin" w:hint="cs"/>
          <w:b/>
          <w:bCs/>
          <w:sz w:val="24"/>
          <w:szCs w:val="24"/>
          <w:rtl/>
          <w:lang w:bidi="fa-IR"/>
        </w:rPr>
        <w:t>اصل احتیاط:</w:t>
      </w:r>
      <w:r w:rsidRPr="00D570B7">
        <w:rPr>
          <w:rFonts w:ascii="Times New Roman" w:eastAsia="Times New Roman" w:hAnsi="Times New Roman" w:cs="B Nazanin" w:hint="cs"/>
          <w:sz w:val="24"/>
          <w:szCs w:val="24"/>
          <w:rtl/>
          <w:lang w:bidi="fa-IR"/>
        </w:rPr>
        <w:t xml:space="preserve"> با توجه به کمبود کارآزمایی‌های بالینی کنترل‌شده در زنان باردار، اتکا به «طبیعی بودن» گیاهان در این دوران یک تصور اشتباه است. هرگونه مداخله گیاهی خودسرانه در دوران بارداری، به‌ویژه در سه‌ماهه اول، با ریسک‌های پیش‌بینی‌نشده‌ای همراه است که می‌تواند منجر به عوارض جدی نظیر سقط ناقص، خون‌ریزی‌های شدید و آسیب به اندام‌های حیاتی مادر گردد.</w:t>
      </w:r>
    </w:p>
    <w:p w14:paraId="79D5B126" w14:textId="77777777" w:rsidR="00003197" w:rsidRPr="00D570B7" w:rsidRDefault="00003197" w:rsidP="00003197">
      <w:pPr>
        <w:bidi/>
        <w:spacing w:before="100" w:beforeAutospacing="1" w:after="100" w:afterAutospacing="1" w:line="240" w:lineRule="auto"/>
        <w:rPr>
          <w:rFonts w:ascii="Times New Roman" w:eastAsia="Times New Roman" w:hAnsi="Times New Roman" w:cs="B Nazanin"/>
          <w:sz w:val="24"/>
          <w:szCs w:val="24"/>
          <w:rtl/>
          <w:lang w:bidi="fa-IR"/>
        </w:rPr>
      </w:pPr>
      <w:r w:rsidRPr="00D570B7">
        <w:rPr>
          <w:rFonts w:ascii="Times New Roman" w:eastAsia="Times New Roman" w:hAnsi="Times New Roman" w:cs="B Nazanin" w:hint="cs"/>
          <w:b/>
          <w:bCs/>
          <w:sz w:val="24"/>
          <w:szCs w:val="24"/>
          <w:rtl/>
          <w:lang w:bidi="fa-IR"/>
        </w:rPr>
        <w:t>توصیه نهایی:</w:t>
      </w:r>
      <w:r w:rsidRPr="00D570B7">
        <w:rPr>
          <w:rFonts w:ascii="Times New Roman" w:eastAsia="Times New Roman" w:hAnsi="Times New Roman" w:cs="B Nazanin" w:hint="cs"/>
          <w:sz w:val="24"/>
          <w:szCs w:val="24"/>
          <w:rtl/>
          <w:lang w:bidi="fa-IR"/>
        </w:rPr>
        <w:t xml:space="preserve"> سلامت بارداری نیازمند رویکردی مبتنی بر شواهد پزشکی است. در صورت بروز هرگونه علائم هشداردهنده مانند خون‌ریزی واژینال، دردهای شکمی شدید، ضعف، سرگیجه یا کاهش سطح هوشیاری پس از مصرف هرگونه ماده مشکوک، مراجعه فوری به مراکز درمانی و متخصص زنان و زایمان ضروری است.</w:t>
      </w:r>
    </w:p>
    <w:p w14:paraId="15F9FD70" w14:textId="77777777" w:rsidR="00003197" w:rsidRPr="00D570B7" w:rsidRDefault="00003197" w:rsidP="00003197">
      <w:pPr>
        <w:spacing w:after="0" w:line="240" w:lineRule="auto"/>
        <w:rPr>
          <w:rFonts w:ascii="Times New Roman" w:eastAsia="Times New Roman" w:hAnsi="Times New Roman" w:cs="B Nazanin"/>
          <w:sz w:val="24"/>
          <w:szCs w:val="24"/>
          <w:rtl/>
        </w:rPr>
      </w:pPr>
    </w:p>
    <w:p w14:paraId="0F5AD2E0"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20AF86EA"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4FFBC66E"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3681CA54"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0BCB7836"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0AF6B770"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1D610AAF"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6E327204"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453EB99A"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02E94BC9"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5133D1FD"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7937B405"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1174ADD8"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16AD349D"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544116FD"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26E431E5"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07EDAA7E"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2C7F1BC7"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03C326A5"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667251D1"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691F4F7B" w14:textId="20C7FF60" w:rsidR="00003197" w:rsidRPr="00D570B7" w:rsidRDefault="00003197" w:rsidP="00C47CAD">
      <w:pPr>
        <w:bidi/>
        <w:spacing w:before="100" w:beforeAutospacing="1" w:after="100" w:afterAutospacing="1" w:line="240" w:lineRule="auto"/>
        <w:outlineLvl w:val="2"/>
        <w:rPr>
          <w:rFonts w:ascii="Times New Roman" w:eastAsia="Times New Roman" w:hAnsi="Times New Roman" w:cs="B Nazanin"/>
          <w:b/>
          <w:bCs/>
          <w:sz w:val="24"/>
          <w:szCs w:val="24"/>
          <w:rtl/>
          <w:lang w:bidi="fa-IR"/>
        </w:rPr>
      </w:pPr>
      <w:r w:rsidRPr="00D570B7">
        <w:rPr>
          <w:rFonts w:ascii="Times New Roman" w:eastAsia="Times New Roman" w:hAnsi="Times New Roman" w:cs="B Nazanin" w:hint="cs"/>
          <w:b/>
          <w:bCs/>
          <w:sz w:val="24"/>
          <w:szCs w:val="24"/>
          <w:rtl/>
          <w:lang w:bidi="fa-IR"/>
        </w:rPr>
        <w:t xml:space="preserve"> منابع </w:t>
      </w:r>
    </w:p>
    <w:p w14:paraId="71390629" w14:textId="77777777" w:rsidR="00003197" w:rsidRPr="00D570B7" w:rsidRDefault="00003197" w:rsidP="00003197">
      <w:pPr>
        <w:numPr>
          <w:ilvl w:val="0"/>
          <w:numId w:val="20"/>
        </w:numPr>
        <w:spacing w:before="100" w:beforeAutospacing="1" w:after="100" w:afterAutospacing="1" w:line="240" w:lineRule="auto"/>
        <w:rPr>
          <w:rFonts w:ascii="Times New Roman" w:eastAsia="Times New Roman" w:hAnsi="Times New Roman" w:cs="B Nazanin"/>
          <w:color w:val="000000" w:themeColor="text1"/>
          <w:sz w:val="24"/>
          <w:szCs w:val="24"/>
          <w:rtl/>
          <w:lang w:val="en"/>
        </w:rPr>
      </w:pPr>
      <w:r w:rsidRPr="00D570B7">
        <w:rPr>
          <w:rFonts w:ascii="Times New Roman" w:eastAsia="Times New Roman" w:hAnsi="Times New Roman" w:cs="B Nazanin"/>
          <w:b/>
          <w:bCs/>
          <w:color w:val="000000" w:themeColor="text1"/>
          <w:sz w:val="24"/>
          <w:szCs w:val="24"/>
          <w:lang w:val="en"/>
        </w:rPr>
        <w:t>Herbal Medicine and Pregnancy Safety:</w:t>
      </w:r>
    </w:p>
    <w:p w14:paraId="33AE42FD" w14:textId="77777777" w:rsidR="00003197" w:rsidRPr="00D570B7" w:rsidRDefault="00003197" w:rsidP="00003197">
      <w:pPr>
        <w:numPr>
          <w:ilvl w:val="0"/>
          <w:numId w:val="21"/>
        </w:numPr>
        <w:spacing w:before="100" w:beforeAutospacing="1" w:after="100" w:afterAutospacing="1" w:line="240" w:lineRule="auto"/>
        <w:rPr>
          <w:rFonts w:ascii="Times New Roman" w:eastAsia="Times New Roman" w:hAnsi="Times New Roman" w:cs="B Nazanin"/>
          <w:color w:val="000000" w:themeColor="text1"/>
          <w:sz w:val="24"/>
          <w:szCs w:val="24"/>
          <w:lang w:val="en"/>
        </w:rPr>
      </w:pPr>
      <w:r w:rsidRPr="00D570B7">
        <w:rPr>
          <w:rFonts w:ascii="Times New Roman" w:eastAsia="Times New Roman" w:hAnsi="Times New Roman" w:cs="B Nazanin"/>
          <w:color w:val="000000" w:themeColor="text1"/>
          <w:sz w:val="24"/>
          <w:szCs w:val="24"/>
          <w:lang w:val="en"/>
        </w:rPr>
        <w:t xml:space="preserve">Reference: Adams, J., et al. (2020). “Herbal Medicine Use During Pregnancy: A Review of the Literature </w:t>
      </w:r>
      <w:proofErr w:type="gramStart"/>
      <w:r w:rsidRPr="00D570B7">
        <w:rPr>
          <w:rFonts w:ascii="Times New Roman" w:eastAsia="Times New Roman" w:hAnsi="Times New Roman" w:cs="B Nazanin"/>
          <w:color w:val="000000" w:themeColor="text1"/>
          <w:sz w:val="24"/>
          <w:szCs w:val="24"/>
          <w:lang w:val="en"/>
        </w:rPr>
        <w:t>With</w:t>
      </w:r>
      <w:proofErr w:type="gramEnd"/>
      <w:r w:rsidRPr="00D570B7">
        <w:rPr>
          <w:rFonts w:ascii="Times New Roman" w:eastAsia="Times New Roman" w:hAnsi="Times New Roman" w:cs="B Nazanin"/>
          <w:color w:val="000000" w:themeColor="text1"/>
          <w:sz w:val="24"/>
          <w:szCs w:val="24"/>
          <w:lang w:val="en"/>
        </w:rPr>
        <w:t xml:space="preserve"> a Special Focus on Sub-Saharan Africa”. PMC. </w:t>
      </w:r>
      <w:hyperlink r:id="rId7" w:tgtFrame="_blank" w:history="1">
        <w:r w:rsidRPr="00D570B7">
          <w:rPr>
            <w:rFonts w:ascii="Times New Roman" w:eastAsia="Times New Roman" w:hAnsi="Times New Roman" w:cs="B Nazanin"/>
            <w:color w:val="000000" w:themeColor="text1"/>
            <w:sz w:val="24"/>
            <w:szCs w:val="24"/>
            <w:u w:val="single"/>
            <w:lang w:val="en"/>
          </w:rPr>
          <w:t>https://pmc.ncbi.nlm.nih.gov/articles/PMC7296102/</w:t>
        </w:r>
      </w:hyperlink>
    </w:p>
    <w:p w14:paraId="3F4CB38F" w14:textId="77777777" w:rsidR="00003197" w:rsidRPr="00D570B7" w:rsidRDefault="00003197" w:rsidP="00003197">
      <w:pPr>
        <w:numPr>
          <w:ilvl w:val="0"/>
          <w:numId w:val="22"/>
        </w:numPr>
        <w:spacing w:before="100" w:beforeAutospacing="1" w:after="100" w:afterAutospacing="1" w:line="240" w:lineRule="auto"/>
        <w:rPr>
          <w:rFonts w:ascii="Times New Roman" w:eastAsia="Times New Roman" w:hAnsi="Times New Roman" w:cs="B Nazanin"/>
          <w:color w:val="000000" w:themeColor="text1"/>
          <w:sz w:val="24"/>
          <w:szCs w:val="24"/>
          <w:lang w:val="en"/>
        </w:rPr>
      </w:pPr>
      <w:r w:rsidRPr="00D570B7">
        <w:rPr>
          <w:rFonts w:ascii="Times New Roman" w:eastAsia="Times New Roman" w:hAnsi="Times New Roman" w:cs="B Nazanin"/>
          <w:b/>
          <w:bCs/>
          <w:color w:val="000000" w:themeColor="text1"/>
          <w:sz w:val="24"/>
          <w:szCs w:val="24"/>
          <w:lang w:val="en"/>
        </w:rPr>
        <w:t>Saffron Safety Review:</w:t>
      </w:r>
    </w:p>
    <w:p w14:paraId="7C915202" w14:textId="77777777" w:rsidR="00003197" w:rsidRPr="00D570B7" w:rsidRDefault="00003197" w:rsidP="00003197">
      <w:pPr>
        <w:numPr>
          <w:ilvl w:val="0"/>
          <w:numId w:val="23"/>
        </w:numPr>
        <w:spacing w:before="100" w:beforeAutospacing="1" w:after="100" w:afterAutospacing="1" w:line="240" w:lineRule="auto"/>
        <w:rPr>
          <w:rFonts w:ascii="Times New Roman" w:eastAsia="Times New Roman" w:hAnsi="Times New Roman" w:cs="B Nazanin"/>
          <w:color w:val="000000" w:themeColor="text1"/>
          <w:sz w:val="24"/>
          <w:szCs w:val="24"/>
          <w:lang w:val="en"/>
        </w:rPr>
      </w:pPr>
      <w:r w:rsidRPr="00D570B7">
        <w:rPr>
          <w:rFonts w:ascii="Times New Roman" w:eastAsia="Times New Roman" w:hAnsi="Times New Roman" w:cs="B Nazanin"/>
          <w:color w:val="000000" w:themeColor="text1"/>
          <w:sz w:val="24"/>
          <w:szCs w:val="24"/>
          <w:lang w:val="en"/>
        </w:rPr>
        <w:t xml:space="preserve">Reference: </w:t>
      </w:r>
      <w:proofErr w:type="spellStart"/>
      <w:r w:rsidRPr="00D570B7">
        <w:rPr>
          <w:rFonts w:ascii="Times New Roman" w:eastAsia="Times New Roman" w:hAnsi="Times New Roman" w:cs="B Nazanin"/>
          <w:color w:val="000000" w:themeColor="text1"/>
          <w:sz w:val="24"/>
          <w:szCs w:val="24"/>
          <w:lang w:val="en"/>
        </w:rPr>
        <w:t>Asemi</w:t>
      </w:r>
      <w:proofErr w:type="spellEnd"/>
      <w:r w:rsidRPr="00D570B7">
        <w:rPr>
          <w:rFonts w:ascii="Times New Roman" w:eastAsia="Times New Roman" w:hAnsi="Times New Roman" w:cs="B Nazanin"/>
          <w:color w:val="000000" w:themeColor="text1"/>
          <w:sz w:val="24"/>
          <w:szCs w:val="24"/>
          <w:lang w:val="en"/>
        </w:rPr>
        <w:t xml:space="preserve">, Z., et al. (2026). “Saffron and Pregnancy: Cultural Practices, Beliefs, and Safety Evidence: An Integrative Review”. PubMed. </w:t>
      </w:r>
      <w:hyperlink r:id="rId8" w:tgtFrame="_blank" w:history="1">
        <w:r w:rsidRPr="00D570B7">
          <w:rPr>
            <w:rFonts w:ascii="Times New Roman" w:eastAsia="Times New Roman" w:hAnsi="Times New Roman" w:cs="B Nazanin"/>
            <w:color w:val="000000" w:themeColor="text1"/>
            <w:sz w:val="24"/>
            <w:szCs w:val="24"/>
            <w:u w:val="single"/>
            <w:lang w:val="en"/>
          </w:rPr>
          <w:t>https://pubmed.ncbi.nlm.nih.gov/42186868/</w:t>
        </w:r>
      </w:hyperlink>
    </w:p>
    <w:p w14:paraId="6E04077E" w14:textId="77777777" w:rsidR="00003197" w:rsidRPr="00D570B7" w:rsidRDefault="00003197" w:rsidP="00003197">
      <w:pPr>
        <w:numPr>
          <w:ilvl w:val="0"/>
          <w:numId w:val="24"/>
        </w:numPr>
        <w:spacing w:before="100" w:beforeAutospacing="1" w:after="100" w:afterAutospacing="1" w:line="240" w:lineRule="auto"/>
        <w:rPr>
          <w:rFonts w:ascii="Times New Roman" w:eastAsia="Times New Roman" w:hAnsi="Times New Roman" w:cs="B Nazanin"/>
          <w:color w:val="000000" w:themeColor="text1"/>
          <w:sz w:val="24"/>
          <w:szCs w:val="24"/>
          <w:lang w:val="en"/>
        </w:rPr>
      </w:pPr>
      <w:r w:rsidRPr="00D570B7">
        <w:rPr>
          <w:rFonts w:ascii="Times New Roman" w:eastAsia="Times New Roman" w:hAnsi="Times New Roman" w:cs="B Nazanin"/>
          <w:b/>
          <w:bCs/>
          <w:color w:val="000000" w:themeColor="text1"/>
          <w:sz w:val="24"/>
          <w:szCs w:val="24"/>
          <w:lang w:val="en"/>
        </w:rPr>
        <w:t>Ginger and Pregnancy Safety (Comparison Source):</w:t>
      </w:r>
    </w:p>
    <w:p w14:paraId="2BA054DA" w14:textId="77777777" w:rsidR="00003197" w:rsidRPr="00D570B7" w:rsidRDefault="00003197" w:rsidP="00003197">
      <w:pPr>
        <w:numPr>
          <w:ilvl w:val="0"/>
          <w:numId w:val="25"/>
        </w:numPr>
        <w:spacing w:before="100" w:beforeAutospacing="1" w:after="100" w:afterAutospacing="1" w:line="240" w:lineRule="auto"/>
        <w:rPr>
          <w:rFonts w:ascii="Times New Roman" w:eastAsia="Times New Roman" w:hAnsi="Times New Roman" w:cs="B Nazanin"/>
          <w:color w:val="000000" w:themeColor="text1"/>
          <w:sz w:val="24"/>
          <w:szCs w:val="24"/>
          <w:lang w:val="en"/>
        </w:rPr>
      </w:pPr>
      <w:r w:rsidRPr="00D570B7">
        <w:rPr>
          <w:rFonts w:ascii="Times New Roman" w:eastAsia="Times New Roman" w:hAnsi="Times New Roman" w:cs="B Nazanin"/>
          <w:color w:val="000000" w:themeColor="text1"/>
          <w:sz w:val="24"/>
          <w:szCs w:val="24"/>
          <w:lang w:val="en"/>
        </w:rPr>
        <w:t xml:space="preserve">Reference: </w:t>
      </w:r>
      <w:proofErr w:type="spellStart"/>
      <w:r w:rsidRPr="00D570B7">
        <w:rPr>
          <w:rFonts w:ascii="Times New Roman" w:eastAsia="Times New Roman" w:hAnsi="Times New Roman" w:cs="B Nazanin"/>
          <w:color w:val="000000" w:themeColor="text1"/>
          <w:sz w:val="24"/>
          <w:szCs w:val="24"/>
          <w:lang w:val="en"/>
        </w:rPr>
        <w:t>MotherToBaby</w:t>
      </w:r>
      <w:proofErr w:type="spellEnd"/>
      <w:r w:rsidRPr="00D570B7">
        <w:rPr>
          <w:rFonts w:ascii="Times New Roman" w:eastAsia="Times New Roman" w:hAnsi="Times New Roman" w:cs="B Nazanin"/>
          <w:color w:val="000000" w:themeColor="text1"/>
          <w:sz w:val="24"/>
          <w:szCs w:val="24"/>
          <w:lang w:val="en"/>
        </w:rPr>
        <w:t xml:space="preserve">. (2024). “Ginger - Fact Sheets”. Organization of Teratology Information Specialists (OTIS). </w:t>
      </w:r>
      <w:hyperlink r:id="rId9" w:tgtFrame="_blank" w:history="1">
        <w:r w:rsidRPr="00D570B7">
          <w:rPr>
            <w:rFonts w:ascii="Times New Roman" w:eastAsia="Times New Roman" w:hAnsi="Times New Roman" w:cs="B Nazanin"/>
            <w:color w:val="000000" w:themeColor="text1"/>
            <w:sz w:val="24"/>
            <w:szCs w:val="24"/>
            <w:u w:val="single"/>
            <w:lang w:val="en"/>
          </w:rPr>
          <w:t>https://www.ncbi.nlm.nih.gov/books/NBK582731/</w:t>
        </w:r>
      </w:hyperlink>
    </w:p>
    <w:p w14:paraId="40E3EE36" w14:textId="77777777" w:rsidR="00003197" w:rsidRPr="00D570B7" w:rsidRDefault="00003197" w:rsidP="00003197">
      <w:pPr>
        <w:numPr>
          <w:ilvl w:val="0"/>
          <w:numId w:val="26"/>
        </w:numPr>
        <w:spacing w:before="100" w:beforeAutospacing="1" w:after="100" w:afterAutospacing="1" w:line="240" w:lineRule="auto"/>
        <w:rPr>
          <w:rFonts w:ascii="Times New Roman" w:eastAsia="Times New Roman" w:hAnsi="Times New Roman" w:cs="B Nazanin"/>
          <w:color w:val="000000" w:themeColor="text1"/>
          <w:sz w:val="24"/>
          <w:szCs w:val="24"/>
          <w:lang w:val="en"/>
        </w:rPr>
      </w:pPr>
      <w:r w:rsidRPr="00D570B7">
        <w:rPr>
          <w:rFonts w:ascii="Times New Roman" w:eastAsia="Times New Roman" w:hAnsi="Times New Roman" w:cs="B Nazanin"/>
          <w:b/>
          <w:bCs/>
          <w:color w:val="000000" w:themeColor="text1"/>
          <w:sz w:val="24"/>
          <w:szCs w:val="24"/>
          <w:lang w:val="en"/>
        </w:rPr>
        <w:t>Pennyroyal Toxicity Profile:</w:t>
      </w:r>
    </w:p>
    <w:p w14:paraId="03365E3E" w14:textId="77777777" w:rsidR="00003197" w:rsidRPr="00D570B7" w:rsidRDefault="00003197" w:rsidP="00003197">
      <w:pPr>
        <w:numPr>
          <w:ilvl w:val="0"/>
          <w:numId w:val="27"/>
        </w:numPr>
        <w:spacing w:before="100" w:beforeAutospacing="1" w:after="100" w:afterAutospacing="1" w:line="240" w:lineRule="auto"/>
        <w:rPr>
          <w:rFonts w:ascii="Times New Roman" w:eastAsia="Times New Roman" w:hAnsi="Times New Roman" w:cs="B Nazanin"/>
          <w:color w:val="000000" w:themeColor="text1"/>
          <w:sz w:val="24"/>
          <w:szCs w:val="24"/>
          <w:lang w:val="en"/>
        </w:rPr>
      </w:pPr>
      <w:r w:rsidRPr="00D570B7">
        <w:rPr>
          <w:rFonts w:ascii="Times New Roman" w:eastAsia="Times New Roman" w:hAnsi="Times New Roman" w:cs="B Nazanin"/>
          <w:color w:val="000000" w:themeColor="text1"/>
          <w:sz w:val="24"/>
          <w:szCs w:val="24"/>
          <w:lang w:val="en"/>
        </w:rPr>
        <w:t xml:space="preserve">Reference: Memorial Sloan Kettering Cancer Center. (2024). “Pennyroyal: Evidence-based summary”. Integrative Medicine. </w:t>
      </w:r>
      <w:hyperlink r:id="rId10" w:tgtFrame="_blank" w:history="1">
        <w:r w:rsidRPr="00D570B7">
          <w:rPr>
            <w:rFonts w:ascii="Times New Roman" w:eastAsia="Times New Roman" w:hAnsi="Times New Roman" w:cs="B Nazanin"/>
            <w:color w:val="000000" w:themeColor="text1"/>
            <w:sz w:val="24"/>
            <w:szCs w:val="24"/>
            <w:u w:val="single"/>
            <w:lang w:val="en"/>
          </w:rPr>
          <w:t>https://www.mskcc.org/cancer-care/integrative-medicine/herbs/pennyroyal</w:t>
        </w:r>
      </w:hyperlink>
    </w:p>
    <w:p w14:paraId="57CA3515" w14:textId="2A96107F" w:rsidR="00003197" w:rsidRPr="00D570B7" w:rsidRDefault="00003197" w:rsidP="00003197">
      <w:pPr>
        <w:spacing w:after="0" w:line="240" w:lineRule="auto"/>
        <w:rPr>
          <w:rFonts w:ascii="Times New Roman" w:eastAsia="Times New Roman" w:hAnsi="Times New Roman" w:cs="B Nazanin"/>
          <w:sz w:val="24"/>
          <w:szCs w:val="24"/>
          <w:rtl/>
        </w:rPr>
      </w:pPr>
    </w:p>
    <w:p w14:paraId="5A0EFE28"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076007E7"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68A3CEB7"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420FAB11"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3C5307C4"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1E3CC26F"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25C48421"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4C4E87A7"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36DF8496"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47886285"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4F0B8852"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39087B82"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0F7CAD87"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20E58C8B"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329946C4"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595A3441"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5C637B3D"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775522E9" w14:textId="77777777" w:rsidR="00C47CAD" w:rsidRPr="00D570B7" w:rsidRDefault="00C47CAD" w:rsidP="00003197">
      <w:pPr>
        <w:spacing w:after="0" w:line="240" w:lineRule="auto"/>
        <w:rPr>
          <w:rFonts w:ascii="Times New Roman" w:eastAsia="Times New Roman" w:hAnsi="Times New Roman" w:cs="B Nazanin"/>
          <w:sz w:val="24"/>
          <w:szCs w:val="24"/>
          <w:rtl/>
        </w:rPr>
      </w:pPr>
    </w:p>
    <w:p w14:paraId="7FA82894" w14:textId="77777777" w:rsidR="00C47CAD" w:rsidRPr="00D570B7" w:rsidRDefault="00C47CAD" w:rsidP="00003197">
      <w:pPr>
        <w:spacing w:after="0" w:line="240" w:lineRule="auto"/>
        <w:rPr>
          <w:rFonts w:ascii="Times New Roman" w:eastAsia="Times New Roman" w:hAnsi="Times New Roman" w:cs="B Nazanin"/>
          <w:sz w:val="24"/>
          <w:szCs w:val="24"/>
        </w:rPr>
      </w:pPr>
    </w:p>
    <w:p w14:paraId="18236AAD" w14:textId="77777777" w:rsidR="00C47CAD" w:rsidRPr="00D570B7" w:rsidRDefault="00C47CAD" w:rsidP="00C47CAD">
      <w:pPr>
        <w:spacing w:after="0" w:line="240" w:lineRule="auto"/>
        <w:rPr>
          <w:rFonts w:ascii="Times New Roman" w:eastAsia="Times New Roman" w:hAnsi="Times New Roman" w:cs="B Nazanin"/>
          <w:sz w:val="24"/>
          <w:szCs w:val="24"/>
          <w:rtl/>
        </w:rPr>
      </w:pPr>
    </w:p>
    <w:p w14:paraId="7D870DEB" w14:textId="1FA15213" w:rsidR="00215706" w:rsidRPr="00D42CA1" w:rsidRDefault="00215706" w:rsidP="00215706">
      <w:pPr>
        <w:spacing w:before="100" w:beforeAutospacing="1" w:after="100" w:afterAutospacing="1" w:line="240" w:lineRule="auto"/>
        <w:rPr>
          <w:rFonts w:ascii="Times New Roman" w:eastAsia="Times New Roman" w:hAnsi="Times New Roman" w:cs="Times New Roman"/>
          <w:sz w:val="24"/>
          <w:szCs w:val="24"/>
          <w:lang w:val="en"/>
        </w:rPr>
      </w:pPr>
      <w:r w:rsidRPr="00D42CA1">
        <w:rPr>
          <w:rFonts w:ascii="Times New Roman" w:eastAsia="Times New Roman" w:hAnsi="Times New Roman" w:cs="Times New Roman"/>
          <w:sz w:val="24"/>
          <w:szCs w:val="24"/>
          <w:lang w:val="en"/>
        </w:rPr>
        <w:t>Abstract</w:t>
      </w:r>
    </w:p>
    <w:p w14:paraId="0AED8C9F" w14:textId="77777777" w:rsidR="00D42CA1" w:rsidRPr="00D42CA1" w:rsidRDefault="00D42CA1" w:rsidP="00D42CA1">
      <w:pPr>
        <w:pStyle w:val="NormalWeb"/>
        <w:rPr>
          <w:lang w:val="en"/>
        </w:rPr>
      </w:pPr>
      <w:r w:rsidRPr="00D42CA1">
        <w:rPr>
          <w:rStyle w:val="Strong"/>
          <w:b w:val="0"/>
          <w:bCs w:val="0"/>
          <w:lang w:val="en"/>
        </w:rPr>
        <w:t>The use of medicinal plants during pregnancy, particularly in societies with a strong reliance on traditional medicine, presents a challenging issue concerning maternal and fetal safety. This review article aims to evaluate existing scientific evidence regarding the effects of medicinal plants on pregnancy health and the risk of miscarriage. In this study, prominent plants such as saffron, black caraway, rue, pennyroyal, fennel, and celery were examined. The findings indicate that the primary risk does not lie in the consumption of normal dietary amounts, but rather in the use of concentrated products such as essential oils, extracts, and herbal supplements. From a pharmacological perspective, potential mechanisms threatening pregnancy include stimulation of uterine contractions via calcium signaling, disruption of hormonal balance (by estrogenic compounds), inhibition of hepatic hormonal metabolism, and cytotoxicity. The results indicate that certain plants, such as pennyroyal, significantly increase the risk of systemic toxicity and organ failure due to the presence of toxic compounds (e.g., pulegone), which extends far beyond their abortifacient effects. Given the lack of human clinical trials and the variability in the concentration of active ingredients in herbal products, this article emphasizes the “precautionary principle” and recommends avoiding the self-administration of any concentrated herbal product during pregnancy. This study highlights the necessity for stricter regulation of medicinal plants and the training of healthcare professionals regarding herb-drug/pregnancy interactions.</w:t>
      </w:r>
    </w:p>
    <w:p w14:paraId="56387538" w14:textId="77777777" w:rsidR="00D42CA1" w:rsidRPr="00D42CA1" w:rsidRDefault="00D42CA1" w:rsidP="00D42CA1">
      <w:pPr>
        <w:pStyle w:val="NormalWeb"/>
        <w:rPr>
          <w:lang w:val="en"/>
        </w:rPr>
      </w:pPr>
      <w:r w:rsidRPr="0041556F">
        <w:rPr>
          <w:rStyle w:val="Strong"/>
          <w:lang w:val="en"/>
        </w:rPr>
        <w:t>Objective:</w:t>
      </w:r>
      <w:r w:rsidRPr="00D42CA1">
        <w:rPr>
          <w:lang w:val="en"/>
        </w:rPr>
        <w:t xml:space="preserve"> Medicinal plants, as a component of traditional medicine, are widely used in various societies. However, some possess “emmenagogue” and “abortifacient” properties, which can lead to irreversible complications if consumed during pregnancy. This research aims to systematically examine the biochemical mechanisms and physiological effects of selected medicinal plants on miscarriage and uterine contractions.</w:t>
      </w:r>
    </w:p>
    <w:p w14:paraId="4EF5CDCB" w14:textId="77777777" w:rsidR="00D42CA1" w:rsidRPr="00D42CA1" w:rsidRDefault="00D42CA1" w:rsidP="00D42CA1">
      <w:pPr>
        <w:pStyle w:val="NormalWeb"/>
        <w:rPr>
          <w:lang w:val="en"/>
        </w:rPr>
      </w:pPr>
      <w:r w:rsidRPr="0041556F">
        <w:rPr>
          <w:rStyle w:val="Strong"/>
          <w:lang w:val="en"/>
        </w:rPr>
        <w:t>Methods</w:t>
      </w:r>
      <w:r w:rsidRPr="00D42CA1">
        <w:rPr>
          <w:rStyle w:val="Strong"/>
          <w:b w:val="0"/>
          <w:bCs w:val="0"/>
          <w:lang w:val="en"/>
        </w:rPr>
        <w:t>:</w:t>
      </w:r>
      <w:r w:rsidRPr="00D42CA1">
        <w:rPr>
          <w:lang w:val="en"/>
        </w:rPr>
        <w:t xml:space="preserve"> This review study was conducted by searching scientific databases and traditional medicine texts. The primary focus is on phytochemical compounds, including alkaloids, terpenoids, and glycosides, which have abortifacient potential by affecting hormonal axes or directly contracting uterine smooth muscle.</w:t>
      </w:r>
    </w:p>
    <w:p w14:paraId="46E4C687" w14:textId="77777777" w:rsidR="00D42CA1" w:rsidRPr="00D42CA1" w:rsidRDefault="00D42CA1" w:rsidP="00D42CA1">
      <w:pPr>
        <w:pStyle w:val="NormalWeb"/>
        <w:rPr>
          <w:lang w:val="en"/>
        </w:rPr>
      </w:pPr>
      <w:r w:rsidRPr="0041556F">
        <w:rPr>
          <w:rStyle w:val="Strong"/>
          <w:lang w:val="en"/>
        </w:rPr>
        <w:t>Results:</w:t>
      </w:r>
      <w:r w:rsidRPr="00D42CA1">
        <w:rPr>
          <w:lang w:val="en"/>
        </w:rPr>
        <w:t xml:space="preserve"> The results show that plants such as saffron, black caraway, </w:t>
      </w:r>
      <w:r w:rsidRPr="00D42CA1">
        <w:rPr>
          <w:rStyle w:val="Emphasis"/>
          <w:lang w:val="en"/>
        </w:rPr>
        <w:t xml:space="preserve">Heracleum </w:t>
      </w:r>
      <w:proofErr w:type="spellStart"/>
      <w:r w:rsidRPr="00D42CA1">
        <w:rPr>
          <w:rStyle w:val="Emphasis"/>
          <w:lang w:val="en"/>
        </w:rPr>
        <w:t>persicum</w:t>
      </w:r>
      <w:proofErr w:type="spellEnd"/>
      <w:r w:rsidRPr="00D42CA1">
        <w:rPr>
          <w:lang w:val="en"/>
        </w:rPr>
        <w:t xml:space="preserve"> (</w:t>
      </w:r>
      <w:proofErr w:type="spellStart"/>
      <w:r w:rsidRPr="00D42CA1">
        <w:rPr>
          <w:lang w:val="en"/>
        </w:rPr>
        <w:t>Golpar</w:t>
      </w:r>
      <w:proofErr w:type="spellEnd"/>
      <w:r w:rsidRPr="00D42CA1">
        <w:rPr>
          <w:lang w:val="en"/>
        </w:rPr>
        <w:t>), and pennyroyal significantly increase the risk of miscarriage at high doses by stimulating oxytocin release or altering progesterone levels.</w:t>
      </w:r>
    </w:p>
    <w:p w14:paraId="51A10474" w14:textId="77777777" w:rsidR="00D42CA1" w:rsidRPr="00D42CA1" w:rsidRDefault="00D42CA1" w:rsidP="00D42CA1">
      <w:pPr>
        <w:pStyle w:val="NormalWeb"/>
        <w:rPr>
          <w:lang w:val="en"/>
        </w:rPr>
      </w:pPr>
      <w:r w:rsidRPr="0041556F">
        <w:rPr>
          <w:rStyle w:val="Strong"/>
          <w:lang w:val="en"/>
        </w:rPr>
        <w:t>Conclusion:</w:t>
      </w:r>
      <w:r w:rsidRPr="0041556F">
        <w:rPr>
          <w:lang w:val="en"/>
        </w:rPr>
        <w:t xml:space="preserve"> </w:t>
      </w:r>
      <w:r w:rsidRPr="00D42CA1">
        <w:rPr>
          <w:lang w:val="en"/>
        </w:rPr>
        <w:t>Increasing awareness among healthcare staff and pregnant women regarding the toxic potential of these plants is essential to prevent unwanted pregnancy risks.</w:t>
      </w:r>
    </w:p>
    <w:p w14:paraId="2934C70F" w14:textId="77777777" w:rsidR="00D42CA1" w:rsidRPr="00D42CA1" w:rsidRDefault="00D42CA1" w:rsidP="00D42CA1">
      <w:pPr>
        <w:pStyle w:val="NormalWeb"/>
        <w:rPr>
          <w:lang w:val="en"/>
        </w:rPr>
      </w:pPr>
      <w:r w:rsidRPr="0041556F">
        <w:rPr>
          <w:rStyle w:val="Strong"/>
          <w:lang w:val="en"/>
        </w:rPr>
        <w:t>Keywords</w:t>
      </w:r>
      <w:r w:rsidRPr="00D42CA1">
        <w:rPr>
          <w:rStyle w:val="Strong"/>
          <w:b w:val="0"/>
          <w:bCs w:val="0"/>
          <w:lang w:val="en"/>
        </w:rPr>
        <w:t>:</w:t>
      </w:r>
      <w:r w:rsidRPr="00D42CA1">
        <w:rPr>
          <w:lang w:val="en"/>
        </w:rPr>
        <w:t xml:space="preserve"> Medicinal plants, Pregnancy, Miscarriage (Spontaneous abortion), Toxicity, Biochemical mechanisms, Maternal and fetal safety.</w:t>
      </w:r>
    </w:p>
    <w:p w14:paraId="4C09C0A4" w14:textId="77777777" w:rsidR="00BE1DD6" w:rsidRPr="00D570B7" w:rsidRDefault="00BE1DD6">
      <w:pPr>
        <w:rPr>
          <w:rFonts w:cs="B Nazanin"/>
          <w:sz w:val="24"/>
          <w:szCs w:val="24"/>
          <w:rtl/>
          <w:lang w:bidi="fa-IR"/>
        </w:rPr>
      </w:pPr>
    </w:p>
    <w:sectPr w:rsidR="00BE1DD6" w:rsidRPr="00D570B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D8AD4" w14:textId="77777777" w:rsidR="006D5349" w:rsidRDefault="006D5349" w:rsidP="00F84B4C">
      <w:pPr>
        <w:spacing w:after="0" w:line="240" w:lineRule="auto"/>
      </w:pPr>
      <w:r>
        <w:separator/>
      </w:r>
    </w:p>
  </w:endnote>
  <w:endnote w:type="continuationSeparator" w:id="0">
    <w:p w14:paraId="59996A79" w14:textId="77777777" w:rsidR="006D5349" w:rsidRDefault="006D5349" w:rsidP="00F84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0A6BA" w14:textId="77777777" w:rsidR="006D5349" w:rsidRDefault="006D5349" w:rsidP="00F84B4C">
      <w:pPr>
        <w:spacing w:after="0" w:line="240" w:lineRule="auto"/>
      </w:pPr>
      <w:r>
        <w:separator/>
      </w:r>
    </w:p>
  </w:footnote>
  <w:footnote w:type="continuationSeparator" w:id="0">
    <w:p w14:paraId="73A72EA7" w14:textId="77777777" w:rsidR="006D5349" w:rsidRDefault="006D5349" w:rsidP="00F84B4C">
      <w:pPr>
        <w:spacing w:after="0" w:line="240" w:lineRule="auto"/>
      </w:pPr>
      <w:r>
        <w:continuationSeparator/>
      </w:r>
    </w:p>
  </w:footnote>
  <w:footnote w:id="1">
    <w:p w14:paraId="7E394162" w14:textId="77777777" w:rsidR="00252C4E" w:rsidRPr="000E0D65" w:rsidRDefault="00252C4E" w:rsidP="00252C4E">
      <w:pPr>
        <w:pStyle w:val="FootnoteText1"/>
        <w:rPr>
          <w:rFonts w:ascii="Arial" w:hAnsi="Arial" w:cs="Arial"/>
          <w:rtl/>
        </w:rPr>
      </w:pPr>
      <w:r>
        <w:rPr>
          <w:rStyle w:val="FootnoteReference"/>
        </w:rPr>
        <w:footnoteRef/>
      </w:r>
      <w:r>
        <w:rPr>
          <w:rtl/>
        </w:rPr>
        <w:t xml:space="preserve"> </w:t>
      </w:r>
      <w:r>
        <w:rPr>
          <w:rFonts w:hint="cs"/>
          <w:rtl/>
        </w:rPr>
        <w:t xml:space="preserve">- </w:t>
      </w:r>
      <w:bookmarkStart w:id="0" w:name="_Hlk208397335"/>
      <w:r>
        <w:rPr>
          <w:rFonts w:hint="cs"/>
          <w:rtl/>
          <w:lang w:bidi="fa-IR"/>
        </w:rPr>
        <w:t>شبکه بهداشت</w:t>
      </w:r>
      <w:r>
        <w:rPr>
          <w:rFonts w:hint="cs"/>
          <w:rtl/>
        </w:rPr>
        <w:t xml:space="preserve"> فلاورجان</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2C24"/>
    <w:multiLevelType w:val="multilevel"/>
    <w:tmpl w:val="2F868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7384F"/>
    <w:multiLevelType w:val="multilevel"/>
    <w:tmpl w:val="D23A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3370A"/>
    <w:multiLevelType w:val="multilevel"/>
    <w:tmpl w:val="8610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766276"/>
    <w:multiLevelType w:val="multilevel"/>
    <w:tmpl w:val="3E4EB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8E7985"/>
    <w:multiLevelType w:val="multilevel"/>
    <w:tmpl w:val="7350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17CC5"/>
    <w:multiLevelType w:val="multilevel"/>
    <w:tmpl w:val="DCD8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7C6019"/>
    <w:multiLevelType w:val="multilevel"/>
    <w:tmpl w:val="B966FE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7B1151"/>
    <w:multiLevelType w:val="multilevel"/>
    <w:tmpl w:val="FA7AA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6E73B1"/>
    <w:multiLevelType w:val="multilevel"/>
    <w:tmpl w:val="390C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832FE"/>
    <w:multiLevelType w:val="multilevel"/>
    <w:tmpl w:val="E0AC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AA4EEA"/>
    <w:multiLevelType w:val="hybridMultilevel"/>
    <w:tmpl w:val="FF646402"/>
    <w:lvl w:ilvl="0" w:tplc="E104F112">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974B81"/>
    <w:multiLevelType w:val="multilevel"/>
    <w:tmpl w:val="B3A4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4F6663"/>
    <w:multiLevelType w:val="multilevel"/>
    <w:tmpl w:val="84148F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497D04"/>
    <w:multiLevelType w:val="multilevel"/>
    <w:tmpl w:val="B08C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5A711C"/>
    <w:multiLevelType w:val="multilevel"/>
    <w:tmpl w:val="2936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6936E0"/>
    <w:multiLevelType w:val="multilevel"/>
    <w:tmpl w:val="E9642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F4D31"/>
    <w:multiLevelType w:val="multilevel"/>
    <w:tmpl w:val="29DEA2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3D08D0"/>
    <w:multiLevelType w:val="multilevel"/>
    <w:tmpl w:val="A7E6C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DD2658"/>
    <w:multiLevelType w:val="multilevel"/>
    <w:tmpl w:val="79A0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C0683F"/>
    <w:multiLevelType w:val="multilevel"/>
    <w:tmpl w:val="F0CA3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57171A"/>
    <w:multiLevelType w:val="multilevel"/>
    <w:tmpl w:val="E780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75733F"/>
    <w:multiLevelType w:val="multilevel"/>
    <w:tmpl w:val="ED44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470A51"/>
    <w:multiLevelType w:val="multilevel"/>
    <w:tmpl w:val="D714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AE0DD8"/>
    <w:multiLevelType w:val="multilevel"/>
    <w:tmpl w:val="9F609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AC1476"/>
    <w:multiLevelType w:val="multilevel"/>
    <w:tmpl w:val="634A7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3C2D43"/>
    <w:multiLevelType w:val="multilevel"/>
    <w:tmpl w:val="2926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6D15B0"/>
    <w:multiLevelType w:val="hybridMultilevel"/>
    <w:tmpl w:val="D7461D12"/>
    <w:lvl w:ilvl="0" w:tplc="0409000D">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7" w15:restartNumberingAfterBreak="0">
    <w:nsid w:val="777F18CB"/>
    <w:multiLevelType w:val="multilevel"/>
    <w:tmpl w:val="9B72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2E16CB"/>
    <w:multiLevelType w:val="multilevel"/>
    <w:tmpl w:val="497C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18"/>
  </w:num>
  <w:num w:numId="4">
    <w:abstractNumId w:val="19"/>
  </w:num>
  <w:num w:numId="5">
    <w:abstractNumId w:val="23"/>
  </w:num>
  <w:num w:numId="6">
    <w:abstractNumId w:val="7"/>
  </w:num>
  <w:num w:numId="7">
    <w:abstractNumId w:val="15"/>
  </w:num>
  <w:num w:numId="8">
    <w:abstractNumId w:val="11"/>
  </w:num>
  <w:num w:numId="9">
    <w:abstractNumId w:val="9"/>
  </w:num>
  <w:num w:numId="10">
    <w:abstractNumId w:val="3"/>
  </w:num>
  <w:num w:numId="11">
    <w:abstractNumId w:val="2"/>
  </w:num>
  <w:num w:numId="12">
    <w:abstractNumId w:val="8"/>
  </w:num>
  <w:num w:numId="13">
    <w:abstractNumId w:val="27"/>
  </w:num>
  <w:num w:numId="14">
    <w:abstractNumId w:val="25"/>
  </w:num>
  <w:num w:numId="15">
    <w:abstractNumId w:val="20"/>
  </w:num>
  <w:num w:numId="16">
    <w:abstractNumId w:val="22"/>
  </w:num>
  <w:num w:numId="17">
    <w:abstractNumId w:val="1"/>
  </w:num>
  <w:num w:numId="18">
    <w:abstractNumId w:val="14"/>
  </w:num>
  <w:num w:numId="19">
    <w:abstractNumId w:val="0"/>
  </w:num>
  <w:num w:numId="20">
    <w:abstractNumId w:val="17"/>
  </w:num>
  <w:num w:numId="21">
    <w:abstractNumId w:val="4"/>
  </w:num>
  <w:num w:numId="22">
    <w:abstractNumId w:val="6"/>
  </w:num>
  <w:num w:numId="23">
    <w:abstractNumId w:val="21"/>
  </w:num>
  <w:num w:numId="24">
    <w:abstractNumId w:val="12"/>
  </w:num>
  <w:num w:numId="25">
    <w:abstractNumId w:val="28"/>
  </w:num>
  <w:num w:numId="26">
    <w:abstractNumId w:val="16"/>
  </w:num>
  <w:num w:numId="27">
    <w:abstractNumId w:val="24"/>
  </w:num>
  <w:num w:numId="28">
    <w:abstractNumId w:val="10"/>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7B6"/>
    <w:rsid w:val="00003197"/>
    <w:rsid w:val="00135DCA"/>
    <w:rsid w:val="00174503"/>
    <w:rsid w:val="001876B4"/>
    <w:rsid w:val="0019763C"/>
    <w:rsid w:val="00215706"/>
    <w:rsid w:val="00252C4E"/>
    <w:rsid w:val="002B3AF9"/>
    <w:rsid w:val="0041556F"/>
    <w:rsid w:val="00453353"/>
    <w:rsid w:val="004E0198"/>
    <w:rsid w:val="004E28B9"/>
    <w:rsid w:val="00506A7B"/>
    <w:rsid w:val="00581E08"/>
    <w:rsid w:val="0060597A"/>
    <w:rsid w:val="0062129E"/>
    <w:rsid w:val="006871F3"/>
    <w:rsid w:val="006D5349"/>
    <w:rsid w:val="0075153D"/>
    <w:rsid w:val="007706C4"/>
    <w:rsid w:val="007F2717"/>
    <w:rsid w:val="0088646E"/>
    <w:rsid w:val="009369D2"/>
    <w:rsid w:val="009512AC"/>
    <w:rsid w:val="0097069B"/>
    <w:rsid w:val="009F0142"/>
    <w:rsid w:val="00BD2A9E"/>
    <w:rsid w:val="00BE1DD6"/>
    <w:rsid w:val="00C47CAD"/>
    <w:rsid w:val="00D1039C"/>
    <w:rsid w:val="00D42CA1"/>
    <w:rsid w:val="00D570B7"/>
    <w:rsid w:val="00D630EE"/>
    <w:rsid w:val="00DD47B6"/>
    <w:rsid w:val="00E40BB7"/>
    <w:rsid w:val="00ED04BA"/>
    <w:rsid w:val="00F428B9"/>
    <w:rsid w:val="00F84B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7B9D6"/>
  <w15:chartTrackingRefBased/>
  <w15:docId w15:val="{9DA6B897-5BE0-4235-B08C-894C3CB1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D47B6"/>
    <w:rPr>
      <w:b/>
      <w:bCs/>
    </w:rPr>
  </w:style>
  <w:style w:type="paragraph" w:styleId="ListParagraph">
    <w:name w:val="List Paragraph"/>
    <w:basedOn w:val="Normal"/>
    <w:uiPriority w:val="34"/>
    <w:qFormat/>
    <w:rsid w:val="00174503"/>
    <w:pPr>
      <w:ind w:left="720"/>
      <w:contextualSpacing/>
    </w:pPr>
  </w:style>
  <w:style w:type="character" w:styleId="FootnoteReference">
    <w:name w:val="footnote reference"/>
    <w:aliases w:val="شماره زيرنويس,Footnote,Footnote text,پاورقی,Omid Footnote, Char Char1 Char,مرجع پاورقي,Char Char1 Char,ماخذ"/>
    <w:uiPriority w:val="99"/>
    <w:unhideWhenUsed/>
    <w:qFormat/>
    <w:rsid w:val="00F84B4C"/>
    <w:rPr>
      <w:vertAlign w:val="superscript"/>
    </w:rPr>
  </w:style>
  <w:style w:type="paragraph" w:customStyle="1" w:styleId="FootnoteText1">
    <w:name w:val="Footnote Text1"/>
    <w:basedOn w:val="Normal"/>
    <w:next w:val="FootnoteText"/>
    <w:uiPriority w:val="99"/>
    <w:semiHidden/>
    <w:unhideWhenUsed/>
    <w:rsid w:val="00F84B4C"/>
    <w:pPr>
      <w:bidi/>
      <w:spacing w:after="0" w:line="240" w:lineRule="auto"/>
    </w:pPr>
    <w:rPr>
      <w:sz w:val="20"/>
      <w:szCs w:val="20"/>
    </w:rPr>
  </w:style>
  <w:style w:type="paragraph" w:styleId="FootnoteText">
    <w:name w:val="footnote text"/>
    <w:basedOn w:val="Normal"/>
    <w:link w:val="FootnoteTextChar"/>
    <w:uiPriority w:val="99"/>
    <w:semiHidden/>
    <w:unhideWhenUsed/>
    <w:rsid w:val="00F84B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B4C"/>
    <w:rPr>
      <w:sz w:val="20"/>
      <w:szCs w:val="20"/>
    </w:rPr>
  </w:style>
  <w:style w:type="paragraph" w:styleId="NormalWeb">
    <w:name w:val="Normal (Web)"/>
    <w:basedOn w:val="Normal"/>
    <w:uiPriority w:val="99"/>
    <w:semiHidden/>
    <w:unhideWhenUsed/>
    <w:rsid w:val="00D42CA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42C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09498">
      <w:bodyDiv w:val="1"/>
      <w:marLeft w:val="0"/>
      <w:marRight w:val="0"/>
      <w:marTop w:val="0"/>
      <w:marBottom w:val="0"/>
      <w:divBdr>
        <w:top w:val="none" w:sz="0" w:space="0" w:color="auto"/>
        <w:left w:val="none" w:sz="0" w:space="0" w:color="auto"/>
        <w:bottom w:val="none" w:sz="0" w:space="0" w:color="auto"/>
        <w:right w:val="none" w:sz="0" w:space="0" w:color="auto"/>
      </w:divBdr>
    </w:div>
    <w:div w:id="498082258">
      <w:bodyDiv w:val="1"/>
      <w:marLeft w:val="0"/>
      <w:marRight w:val="0"/>
      <w:marTop w:val="0"/>
      <w:marBottom w:val="0"/>
      <w:divBdr>
        <w:top w:val="none" w:sz="0" w:space="0" w:color="auto"/>
        <w:left w:val="none" w:sz="0" w:space="0" w:color="auto"/>
        <w:bottom w:val="none" w:sz="0" w:space="0" w:color="auto"/>
        <w:right w:val="none" w:sz="0" w:space="0" w:color="auto"/>
      </w:divBdr>
    </w:div>
    <w:div w:id="737636562">
      <w:bodyDiv w:val="1"/>
      <w:marLeft w:val="0"/>
      <w:marRight w:val="0"/>
      <w:marTop w:val="0"/>
      <w:marBottom w:val="0"/>
      <w:divBdr>
        <w:top w:val="none" w:sz="0" w:space="0" w:color="auto"/>
        <w:left w:val="none" w:sz="0" w:space="0" w:color="auto"/>
        <w:bottom w:val="none" w:sz="0" w:space="0" w:color="auto"/>
        <w:right w:val="none" w:sz="0" w:space="0" w:color="auto"/>
      </w:divBdr>
    </w:div>
    <w:div w:id="1214462103">
      <w:bodyDiv w:val="1"/>
      <w:marLeft w:val="0"/>
      <w:marRight w:val="0"/>
      <w:marTop w:val="0"/>
      <w:marBottom w:val="0"/>
      <w:divBdr>
        <w:top w:val="none" w:sz="0" w:space="0" w:color="auto"/>
        <w:left w:val="none" w:sz="0" w:space="0" w:color="auto"/>
        <w:bottom w:val="none" w:sz="0" w:space="0" w:color="auto"/>
        <w:right w:val="none" w:sz="0" w:space="0" w:color="auto"/>
      </w:divBdr>
    </w:div>
    <w:div w:id="1220897145">
      <w:bodyDiv w:val="1"/>
      <w:marLeft w:val="0"/>
      <w:marRight w:val="0"/>
      <w:marTop w:val="0"/>
      <w:marBottom w:val="0"/>
      <w:divBdr>
        <w:top w:val="none" w:sz="0" w:space="0" w:color="auto"/>
        <w:left w:val="none" w:sz="0" w:space="0" w:color="auto"/>
        <w:bottom w:val="none" w:sz="0" w:space="0" w:color="auto"/>
        <w:right w:val="none" w:sz="0" w:space="0" w:color="auto"/>
      </w:divBdr>
    </w:div>
    <w:div w:id="1355960601">
      <w:bodyDiv w:val="1"/>
      <w:marLeft w:val="0"/>
      <w:marRight w:val="0"/>
      <w:marTop w:val="0"/>
      <w:marBottom w:val="0"/>
      <w:divBdr>
        <w:top w:val="none" w:sz="0" w:space="0" w:color="auto"/>
        <w:left w:val="none" w:sz="0" w:space="0" w:color="auto"/>
        <w:bottom w:val="none" w:sz="0" w:space="0" w:color="auto"/>
        <w:right w:val="none" w:sz="0" w:space="0" w:color="auto"/>
      </w:divBdr>
    </w:div>
    <w:div w:id="1526483998">
      <w:bodyDiv w:val="1"/>
      <w:marLeft w:val="0"/>
      <w:marRight w:val="0"/>
      <w:marTop w:val="0"/>
      <w:marBottom w:val="0"/>
      <w:divBdr>
        <w:top w:val="none" w:sz="0" w:space="0" w:color="auto"/>
        <w:left w:val="none" w:sz="0" w:space="0" w:color="auto"/>
        <w:bottom w:val="none" w:sz="0" w:space="0" w:color="auto"/>
        <w:right w:val="none" w:sz="0" w:space="0" w:color="auto"/>
      </w:divBdr>
      <w:divsChild>
        <w:div w:id="1106923895">
          <w:marLeft w:val="0"/>
          <w:marRight w:val="0"/>
          <w:marTop w:val="0"/>
          <w:marBottom w:val="0"/>
          <w:divBdr>
            <w:top w:val="none" w:sz="0" w:space="0" w:color="auto"/>
            <w:left w:val="none" w:sz="0" w:space="0" w:color="auto"/>
            <w:bottom w:val="none" w:sz="0" w:space="0" w:color="auto"/>
            <w:right w:val="none" w:sz="0" w:space="0" w:color="auto"/>
          </w:divBdr>
          <w:divsChild>
            <w:div w:id="346176388">
              <w:marLeft w:val="0"/>
              <w:marRight w:val="0"/>
              <w:marTop w:val="0"/>
              <w:marBottom w:val="0"/>
              <w:divBdr>
                <w:top w:val="none" w:sz="0" w:space="0" w:color="auto"/>
                <w:left w:val="none" w:sz="0" w:space="0" w:color="auto"/>
                <w:bottom w:val="none" w:sz="0" w:space="0" w:color="auto"/>
                <w:right w:val="none" w:sz="0" w:space="0" w:color="auto"/>
              </w:divBdr>
              <w:divsChild>
                <w:div w:id="16348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867971">
      <w:bodyDiv w:val="1"/>
      <w:marLeft w:val="0"/>
      <w:marRight w:val="0"/>
      <w:marTop w:val="0"/>
      <w:marBottom w:val="0"/>
      <w:divBdr>
        <w:top w:val="none" w:sz="0" w:space="0" w:color="auto"/>
        <w:left w:val="none" w:sz="0" w:space="0" w:color="auto"/>
        <w:bottom w:val="none" w:sz="0" w:space="0" w:color="auto"/>
        <w:right w:val="none" w:sz="0" w:space="0" w:color="auto"/>
      </w:divBdr>
    </w:div>
    <w:div w:id="1869683886">
      <w:bodyDiv w:val="1"/>
      <w:marLeft w:val="0"/>
      <w:marRight w:val="0"/>
      <w:marTop w:val="0"/>
      <w:marBottom w:val="0"/>
      <w:divBdr>
        <w:top w:val="none" w:sz="0" w:space="0" w:color="auto"/>
        <w:left w:val="none" w:sz="0" w:space="0" w:color="auto"/>
        <w:bottom w:val="none" w:sz="0" w:space="0" w:color="auto"/>
        <w:right w:val="none" w:sz="0" w:space="0" w:color="auto"/>
      </w:divBdr>
    </w:div>
    <w:div w:id="1959796549">
      <w:bodyDiv w:val="1"/>
      <w:marLeft w:val="0"/>
      <w:marRight w:val="0"/>
      <w:marTop w:val="0"/>
      <w:marBottom w:val="0"/>
      <w:divBdr>
        <w:top w:val="none" w:sz="0" w:space="0" w:color="auto"/>
        <w:left w:val="none" w:sz="0" w:space="0" w:color="auto"/>
        <w:bottom w:val="none" w:sz="0" w:space="0" w:color="auto"/>
        <w:right w:val="none" w:sz="0" w:space="0" w:color="auto"/>
      </w:divBdr>
    </w:div>
    <w:div w:id="211524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42186868/" TargetMode="External"/><Relationship Id="rId3" Type="http://schemas.openxmlformats.org/officeDocument/2006/relationships/settings" Target="settings.xml"/><Relationship Id="rId7" Type="http://schemas.openxmlformats.org/officeDocument/2006/relationships/hyperlink" Target="https://pmc.ncbi.nlm.nih.gov/articles/PMC729610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mskcc.org/cancer-care/integrative-medicine/herbs/pennyroyal" TargetMode="External"/><Relationship Id="rId4" Type="http://schemas.openxmlformats.org/officeDocument/2006/relationships/webSettings" Target="webSettings.xml"/><Relationship Id="rId9" Type="http://schemas.openxmlformats.org/officeDocument/2006/relationships/hyperlink" Target="https://www.ncbi.nlm.nih.gov/books/NBK5827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3573</Words>
  <Characters>20367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23893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dc:creator>
  <cp:keywords/>
  <dc:description/>
  <cp:lastModifiedBy>admin</cp:lastModifiedBy>
  <cp:revision>2</cp:revision>
  <dcterms:created xsi:type="dcterms:W3CDTF">2026-08-22T05:46:00Z</dcterms:created>
  <dcterms:modified xsi:type="dcterms:W3CDTF">2026-08-22T05:46:00Z</dcterms:modified>
</cp:coreProperties>
</file>